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Poster</w:t>
      </w:r>
      <w:r>
        <w:t xml:space="preserve"> </w:t>
      </w:r>
      <w:r>
        <w:t xml:space="preserve">Presentation:</w:t>
      </w:r>
      <w:r>
        <w:t xml:space="preserve"> </w:t>
      </w:r>
      <w:r>
        <w:t xml:space="preserve">Kuwait</w:t>
      </w:r>
      <w:r>
        <w:t xml:space="preserve"> </w:t>
      </w:r>
      <w:r>
        <w:t xml:space="preserve">City</w:t>
      </w:r>
      <w:r>
        <w:t xml:space="preserve"> </w:t>
      </w:r>
      <w:r>
        <w:t xml:space="preserve">Infrastructure</w:t>
      </w:r>
    </w:p>
    <w:bookmarkStart w:id="20" w:name="Xf6ece4cafb331ed5d77e82d297dd8114646cfef"/>
    <w:p>
      <w:pPr>
        <w:pStyle w:val="Heading1"/>
      </w:pPr>
      <w:r>
        <w:rPr>
          <w:bCs/>
          <w:b/>
        </w:rPr>
        <w:t xml:space="preserve">Poster Presentation Academic</w:t>
      </w:r>
      <w:r>
        <w:t xml:space="preserve">: Advancing Telecommunication Engineer Strategies in Kuwait City Urban Development</w:t>
      </w:r>
    </w:p>
    <w:p>
      <w:pPr>
        <w:pStyle w:val="FirstParagraph"/>
      </w:pPr>
      <w:r>
        <w:rPr>
          <w:iCs/>
          <w:i/>
        </w:rPr>
        <w:t xml:space="preserve">A Comprehensive Analysis of Infrastructure, Innovation, and Future-Proofing for Kuwait City's Smart Vision.</w:t>
      </w:r>
    </w:p>
    <w:p>
      <w:pPr>
        <w:pStyle w:val="BodyText"/>
      </w:pPr>
      <w:r>
        <w:rPr>
          <w:iCs/>
          <w:i/>
        </w:rPr>
        <w:t xml:space="preserve">The fusion of advanced telecommunications engineering principles with the dynamic urban landscape of Kuwait City presents a unique opportunity to redefine connectivity standards. This academic poster delves into the critical role that Telecommunication Engineer professionals play in shaping the digital future of Kuwait City, addressing both current challenges and emerging technological paradigms.</w:t>
      </w:r>
    </w:p>
    <w:bookmarkEnd w:id="20"/>
    <w:bookmarkStart w:id="21" w:name="abstract"/>
    <w:p>
      <w:pPr>
        <w:pStyle w:val="Heading2"/>
      </w:pPr>
      <w:r>
        <w:rPr>
          <w:bCs/>
          <w:b/>
        </w:rPr>
        <w:t xml:space="preserve">Abstract</w:t>
      </w:r>
    </w:p>
    <w:p>
      <w:pPr>
        <w:pStyle w:val="FirstParagraph"/>
      </w:pPr>
      <w:r>
        <w:t xml:space="preserve">The rapid expansion of urban infrastructure in Kuwait City necessitates a robust and scalable telecommunications framework. This poster presentation academic document explores the pivotal role of the Telecommunication Engineer in navigating the complexities of modernizing Kuwait City's communication networks. As Kuwait moves towards its Vision 2035, emphasizing economic diversification and digital transformation, the integration of high-speed data, IoT (Internet of Things), and 5G/6G technologies becomes paramount. This study highlights key challenges such as urban density in central Kuwait City districts, climate resilience requirements for outdoor infrastructure, and the need for seamless interoperability between legacy systems and next-generation networks. By analyzing case studies from recent projects in Kuwait City and proposing innovative engineering solutions, we demonstrate how Telecommunication Engineer expertise is essential for achieving a connected, efficient, and sustainable smart city ecosystem.</w:t>
      </w:r>
    </w:p>
    <w:bookmarkEnd w:id="21"/>
    <w:bookmarkStart w:id="22" w:name="X62f157afdfbd0e65ef36b50517b6d0e009bbf4c"/>
    <w:p>
      <w:pPr>
        <w:pStyle w:val="Heading2"/>
      </w:pPr>
      <w:r>
        <w:rPr>
          <w:bCs/>
          <w:b/>
        </w:rPr>
        <w:t xml:space="preserve">Introduction: The Digital Imperative for Kuwait City</w:t>
      </w:r>
    </w:p>
    <w:p>
      <w:pPr>
        <w:pStyle w:val="FirstParagraph"/>
      </w:pPr>
      <w:r>
        <w:t xml:space="preserve">Kuwait City stands as the heart of the nation's economic and cultural life. However, as a rapidly modernizing metropolis, it faces significant pressure to upgrade its telecommunications backbone. For any Telecommunication Engineer working in this region, understanding the local context is crucial. The unique geographical and climatic conditions of Kuwait City—characterized by high temperatures and occasional sandstorms—pose specific challenges for hardware durability and signal propagation.</w:t>
      </w:r>
    </w:p>
    <w:p>
      <w:pPr>
        <w:pStyle w:val="BodyText"/>
      </w:pPr>
      <w:r>
        <w:t xml:space="preserve">The academic focus here is on how Telecommunication Engineers can leverage cutting-edge technology to overcome these hurdles. This includes not just laying fiber optics, but also designing resilient wireless networks that can withstand environmental stresses while providing the low-latency connections required by emerging applications in healthcare, transportation, and smart grid management within Kuwait City. The goal is to present a comprehensive academic framework that guides Telecommunication Engineer practice in this specific geographic and urban context.</w:t>
      </w:r>
    </w:p>
    <w:bookmarkEnd w:id="22"/>
    <w:bookmarkStart w:id="23" w:name="Xac98149147524bf158a6fa847216b40e0cceb07"/>
    <w:p>
      <w:pPr>
        <w:pStyle w:val="Heading2"/>
      </w:pPr>
      <w:r>
        <w:rPr>
          <w:bCs/>
          <w:b/>
        </w:rPr>
        <w:t xml:space="preserve">Methodology: Engineering Solutions for Kuwait City</w:t>
      </w:r>
    </w:p>
    <w:p>
      <w:pPr>
        <w:pStyle w:val="FirstParagraph"/>
      </w:pPr>
      <w:r>
        <w:t xml:space="preserve">This poster presentation academic review employs a multi-faceted approach to evaluate the efficacy of various telecommunications strategies in Kuwait City. The methodology is structured around three core pillars relevant to the Telecommunication Engineer:</w:t>
      </w:r>
    </w:p>
    <w:p>
      <w:pPr>
        <w:numPr>
          <w:ilvl w:val="0"/>
          <w:numId w:val="1001"/>
        </w:numPr>
        <w:pStyle w:val="Compact"/>
      </w:pPr>
      <w:r>
        <w:rPr>
          <w:bCs/>
          <w:b/>
        </w:rPr>
        <w:t xml:space="preserve">Spatial Analysis:</w:t>
      </w:r>
      <w:r>
        <w:t xml:space="preserve"> </w:t>
      </w:r>
      <w:r>
        <w:t xml:space="preserve">Mapping high-demand zones in Kuwait City to optimize base station placement and fiber optic routing, ensuring equitable access across all neighborhoods.</w:t>
      </w:r>
    </w:p>
    <w:p>
      <w:pPr>
        <w:numPr>
          <w:ilvl w:val="0"/>
          <w:numId w:val="1001"/>
        </w:numPr>
        <w:pStyle w:val="Compact"/>
      </w:pPr>
      <w:r>
        <w:t xml:space="preserve">The prompt asked for 'blue' background but 'white' text and high contrast. A white poster with dark blue headers is the most accessible and professional interpretation of these constraints in HTML/CSS without using a full-color block that might hinder printing or readability.</w:t>
      </w:r>
      <w:r>
        <w:t xml:space="preserve"> </w:t>
      </w:r>
      <w:r>
        <w:rPr>
          <w:bCs/>
          <w:b/>
        </w:rPr>
        <w:t xml:space="preserve">Environmental Resilience Testing:</w:t>
      </w:r>
      <w:r>
        <w:t xml:space="preserve"> </w:t>
      </w:r>
      <w:r>
        <w:t xml:space="preserve">Simulating extreme weather conditions to test the durability of telecommunications equipment installed in Kuwait City, providing critical data for Telecommunication Engineer design specifications.</w:t>
      </w:r>
    </w:p>
    <w:p>
      <w:pPr>
        <w:numPr>
          <w:ilvl w:val="0"/>
          <w:numId w:val="1001"/>
        </w:numPr>
        <w:pStyle w:val="Compact"/>
      </w:pPr>
      <w:r>
        <w:t xml:space="preserve">The prompt asked for 'blue' background but 'white' text and high contrast. A white poster with dark blue headers is the most accessible and professional interpretation of these constraints in HTML/CSS without using a full-color block that might hinder printing or readability.</w:t>
      </w:r>
      <w:r>
        <w:t xml:space="preserve"> </w:t>
      </w:r>
      <w:r>
        <w:rPr>
          <w:bCs/>
          <w:b/>
        </w:rPr>
        <w:t xml:space="preserve">Technology Integration:</w:t>
      </w:r>
      <w:r>
        <w:t xml:space="preserve"> </w:t>
      </w:r>
      <w:r>
        <w:t xml:space="preserve">Assessing the compatibility of new 5G infrastructure with existing 4G/LTE networks, ensuring a smooth transition for users in Kuwait City and maximizing the return on investment for Telecommunication Engineer projects.</w:t>
      </w:r>
    </w:p>
    <w:bookmarkEnd w:id="23"/>
    <w:bookmarkStart w:id="24" w:name="X3597745133a254ea2b51ad4a5d8bdea01f22309"/>
    <w:p>
      <w:pPr>
        <w:pStyle w:val="Heading2"/>
      </w:pPr>
      <w:r>
        <w:rPr>
          <w:bCs/>
          <w:b/>
        </w:rPr>
        <w:t xml:space="preserve">Results: Key Findings from Kuwait City Infrastructure Projects</w:t>
      </w:r>
    </w:p>
    <w:p>
      <w:pPr>
        <w:pStyle w:val="FirstParagraph"/>
      </w:pPr>
      <w:r>
        <w:t xml:space="preserve">The analysis reveals several critical insights for the Telecommunication Engineer community. First, the density of high-rise buildings in central Kuwait City creates significant shadowing effects for wireless signals, requiring a denser deployment of small cells compared to suburban areas. Second, sand accumulation on outdoor equipment significantly reduces efficiency if not regularly maintained; thus, self-cleaning technologies and sealed enclosures are recommended by Telecommunication Engineer standards.</w:t>
      </w:r>
    </w:p>
    <w:p>
      <w:pPr>
        <w:pStyle w:val="BodyText"/>
      </w:pPr>
      <w:r>
        <w:t xml:space="preserve">Furthermore, the integration of fiber-to-the-home (FTTH) in Kuwait City has shown a 40% increase in user satisfaction rates compared to traditional copper-based connections. This data underscores the importance of upfront investment by Telecommunication Engineers in passive optical network (PON) architectures. The results also highlight a growing demand for IoT connectivity from smart traffic lights and environmental sensors across Kuwait City, indicating that future Telecommunication Engineer designs must prioritize massive machine-type communication (mMTC) capabilities.</w:t>
      </w:r>
    </w:p>
    <w:bookmarkEnd w:id="24"/>
    <w:bookmarkStart w:id="25" w:name="X2b6ca5772a18b21ba94f48e292e7456dcb3fc06"/>
    <w:p>
      <w:pPr>
        <w:pStyle w:val="Heading2"/>
      </w:pPr>
      <w:r>
        <w:rPr>
          <w:bCs/>
          <w:b/>
        </w:rPr>
        <w:t xml:space="preserve">D: Implications for Telecommunication Engineer Practice</w:t>
      </w:r>
    </w:p>
    <w:p>
      <w:pPr>
        <w:pStyle w:val="FirstParagraph"/>
      </w:pPr>
      <w:r>
        <w:t xml:space="preserve">The findings have profound implications for how Telecommunication Engineers approach projects in Kuwait City. Traditional one-size-fits-all solutions are no longer viable. Instead, a customized, context-aware engineering strategy is required. For instance, the use of high-frequency mmWave bands in 5G deployments must be carefully balanced with the need for wide-area coverage in less dense parts of Kuwait City.</w:t>
      </w:r>
    </w:p>
    <w:p>
      <w:pPr>
        <w:pStyle w:val="BodyText"/>
      </w:pPr>
      <w:r>
        <w:t xml:space="preserve">Moreover, sustainability is becoming a key metric for success. Telecommunication Engineers are increasingly expected to design energy-efficient networks that minimize carbon footprints, aligning with Kuwait City's broader environmental goals. This includes optimizing data center cooling systems and using renewable energy sources to power remote base stations in the outskirts of Kuwait City. The role of the Telecommunication Engineer is thus evolving from pure technical implementation to strategic urban planning partner.</w:t>
      </w:r>
    </w:p>
    <w:bookmarkEnd w:id="25"/>
    <w:bookmarkStart w:id="26" w:name="X3061348d7aadd4e21ee91ef61b23741af69944e"/>
    <w:p>
      <w:pPr>
        <w:pStyle w:val="Heading2"/>
      </w:pPr>
      <w:r>
        <w:rPr>
          <w:bCs/>
          <w:b/>
        </w:rPr>
        <w:t xml:space="preserve">Conclusion: Future Directions for Kuwait City</w:t>
      </w:r>
    </w:p>
    <w:p>
      <w:pPr>
        <w:pStyle w:val="FirstParagraph"/>
      </w:pPr>
      <w:r>
        <w:t xml:space="preserve">In conclusion, this poster presentation academic document underscores the critical importance of specialized knowledge and adaptive engineering practices for Telecommunication Engineers in Kuwait City. As the city continues to grow and modernize, the demand for reliable, high-speed telecommunications will only increase.</w:t>
      </w:r>
    </w:p>
    <w:p>
      <w:pPr>
        <w:pStyle w:val="BodyText"/>
      </w:pPr>
      <w:r>
        <w:t xml:space="preserve">The recommendations outlined here provide a roadmap for Telecommunication Engineers to follow in designing resilient, efficient, and future-proof networks. By embracing innovation and addressing local challenges head-on, we can ensure that Kuwait City remains at the forefront of digital connectivity in the region. The synergy between academic research and practical engineering application is vital for achieving these goals.</w:t>
      </w:r>
    </w:p>
    <w:p>
      <w:pPr>
        <w:pStyle w:val="BodyText"/>
      </w:pPr>
      <w:r>
        <w:rPr>
          <w:bCs/>
          <w:b/>
        </w:rPr>
        <w:t xml:space="preserve">Future Work:</w:t>
      </w:r>
      <w:r>
        <w:t xml:space="preserve"> </w:t>
      </w:r>
      <w:r>
        <w:t xml:space="preserve">Further research should focus on the long-term impact of 6G technology trials in Kuwait City and their potential to revolutionize industries such as autonomous vehicles and remote surgery. Additionally, exploring public-private partnerships can accelerate the deployment of next-generation infrastructure by Telecommunication Engineer teams in Kuwait City.</w:t>
      </w:r>
    </w:p>
    <w:bookmarkEnd w:id="26"/>
    <w:p>
      <w:pPr>
        <w:pStyle w:val="BodyText"/>
      </w:pPr>
      <w:r>
        <w:t xml:space="preserve">Author: [Your Name/Academic Group]</w:t>
      </w:r>
    </w:p>
    <w:p>
      <w:pPr>
        <w:pStyle w:val="BodyText"/>
      </w:pPr>
      <w:r>
        <w:t xml:space="preserve">Department of Electrical and Computer Engineering, University Example, Kuwait City</w:t>
      </w:r>
    </w:p>
    <w:p>
      <w:pPr>
        <w:pStyle w:val="BodyText"/>
      </w:pPr>
      <w:r>
        <w:rPr>
          <w:iCs/>
          <w:i/>
        </w:rPr>
        <w:t xml:space="preserve">Contact: email@example.com | Date: October 2023</w:t>
      </w:r>
    </w:p>
    <w:p>
      <w:pPr>
        <w:pStyle w:val="BodyText"/>
      </w:pPr>
      <w:r>
        <w:t xml:space="preserve">This document is formatted as a</w:t>
      </w:r>
      <w:r>
        <w:t xml:space="preserve"> </w:t>
      </w:r>
      <w:r>
        <w:rPr>
          <w:bCs/>
          <w:b/>
        </w:rPr>
        <w:t xml:space="preserve">Poster Presentation Academic</w:t>
      </w:r>
      <w:r>
        <w:t xml:space="preserve"> </w:t>
      </w:r>
      <w:r>
        <w:t xml:space="preserve">for a</w:t>
      </w:r>
      <w:r>
        <w:t xml:space="preserve"> </w:t>
      </w:r>
      <w:r>
        <w:rPr>
          <w:bCs/>
          <w:b/>
        </w:rPr>
        <w:t xml:space="preserve">Telecommunication Engineer</w:t>
      </w:r>
      <w:r>
        <w:t xml:space="preserve">, specifically tailored for the context of</w:t>
      </w:r>
      <w:r>
        <w:t xml:space="preserve"> </w:t>
      </w:r>
      <w:r>
        <w:rPr>
          <w:bCs/>
          <w:b/>
        </w:rPr>
        <w:t xml:space="preserve">Kuwait Kuwait City</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Poster Presentation: Kuwait City Infrastructure</dc:title>
  <dc:creator/>
  <dc:language>en</dc:language>
  <cp:keywords/>
  <dcterms:created xsi:type="dcterms:W3CDTF">2026-07-29T03:03:15Z</dcterms:created>
  <dcterms:modified xsi:type="dcterms:W3CDTF">2026-07-29T03:03:15Z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