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c545c7f0eaa137a488721b1a32289fc2e0d70e8"/>
    <w:p>
      <w:pPr>
        <w:pStyle w:val="Heading1"/>
      </w:pPr>
      <w:r>
        <w:t xml:space="preserve">Telecommunication Engineer in Morocco Casablanca</w:t>
      </w:r>
    </w:p>
    <w:p>
      <w:pPr>
        <w:pStyle w:val="FirstParagraph"/>
      </w:pPr>
      <w:r>
        <w:t xml:space="preserve">Accelerating the Digital Transition through Infrastructure, 5G Deployment, and Sustainable Innovation</w:t>
      </w:r>
    </w:p>
    <w:bookmarkStart w:id="27" w:name="abstract"/>
    <w:p>
      <w:pPr>
        <w:pStyle w:val="Heading2"/>
      </w:pPr>
      <w:r>
        <w:t xml:space="preserve">Abstract</w:t>
      </w:r>
    </w:p>
    <w:p>
      <w:pPr>
        <w:pStyle w:val="FirstParagraph"/>
      </w:pPr>
      <w:r>
        <w:t xml:space="preserve">The role of a</w:t>
      </w:r>
      <w:r>
        <w:t xml:space="preserve"> </w:t>
      </w:r>
      <w:r>
        <w:rPr>
          <w:bCs/>
          <w:b/>
        </w:rPr>
        <w:t xml:space="preserve">Telecommunication Engineer in Morocco Casablanca</w:t>
      </w:r>
      <w:r>
        <w:t xml:space="preserve"> </w:t>
      </w:r>
      <w:r>
        <w:t xml:space="preserve">has evolved significantly over the last decade. Historically viewed primarily as infrastructure builders, today’s professionals are tasked with orchestrating complex digital ecosystems that fuel economic growth and social inclusion. This poster presentation outlines the critical functions of telecommunications engineering within one of Africa's most dynamic metropolitan hubs—Casablanca. From expanding 5G networks to deploying IoT solutions in smart cities, telecommunication engineers serve as the architects of Morocco’s digital future. We present recent case studies highlighting successful deployments in Casablanca, discuss challenges related to urban density and legacy systems, and propose strategic frameworks for enhancing network resilience.</w:t>
      </w:r>
    </w:p>
    <w:bookmarkStart w:id="21" w:name="the-strategic-importance-of-casablanca"/>
    <w:p>
      <w:pPr>
        <w:pStyle w:val="Heading3"/>
      </w:pPr>
      <w:r>
        <w:t xml:space="preserve">The Strategic Importance of Casablanca</w:t>
      </w:r>
    </w:p>
    <w:p>
      <w:pPr>
        <w:pStyle w:val="FirstParagraph"/>
      </w:pPr>
      <w:r>
        <w:t xml:space="preserve">Casablanca stands as Morocco’s economic engine and a gateway to Europe. For a</w:t>
      </w:r>
      <w:r>
        <w:t xml:space="preserve"> </w:t>
      </w:r>
      <w:r>
        <w:rPr>
          <w:bCs/>
          <w:b/>
        </w:rPr>
        <w:t xml:space="preserve">Telecommunication Engineer in Morocco Casablanca</w:t>
      </w:r>
      <w:r>
        <w:t xml:space="preserve">, this city represents both opportunity and complexity. The dense urban fabric requires meticulous planning for fiber-optic backbones and millimeter-wave spectrum allocation.</w:t>
      </w:r>
    </w:p>
    <w:bookmarkStart w:id="20" w:name="key-infrastructure-initiatives"/>
    <w:p>
      <w:pPr>
        <w:pStyle w:val="Heading4"/>
      </w:pPr>
      <w:r>
        <w:t xml:space="preserve">Key Infrastructure Initiatives:</w:t>
      </w:r>
    </w:p>
    <w:p>
      <w:pPr>
        <w:numPr>
          <w:ilvl w:val="0"/>
          <w:numId w:val="1001"/>
        </w:numPr>
        <w:pStyle w:val="Compact"/>
      </w:pPr>
      <w:r>
        <w:t xml:space="preserve">Fiber-to-the-Home (FTTH) Expansion projects led by Maroc Telecom, Orange Morocco, and Inwi.</w:t>
      </w:r>
    </w:p>
    <w:p>
      <w:pPr>
        <w:numPr>
          <w:ilvl w:val="0"/>
          <w:numId w:val="1001"/>
        </w:numPr>
        <w:pStyle w:val="Compact"/>
      </w:pPr>
      <w:r>
        <w:t xml:space="preserve">The deployment of 5G trials in high-density commercial districts like Maarif and Ain Diab.</w:t>
      </w:r>
    </w:p>
    <w:bookmarkEnd w:id="20"/>
    <w:bookmarkEnd w:id="21"/>
    <w:bookmarkStart w:id="22" w:name="Xbc738de127e3f7c41e7715f037549083f75db41"/>
    <w:p>
      <w:pPr>
        <w:pStyle w:val="Heading3"/>
      </w:pPr>
      <w:r>
        <w:t xml:space="preserve">Technical Challenges in Urban Environments</w:t>
      </w:r>
    </w:p>
    <w:p>
      <w:pPr>
        <w:pStyle w:val="FirstParagraph"/>
      </w:pPr>
      <w:r>
        <w:t xml:space="preserve">A typical day for any</w:t>
      </w:r>
      <w:r>
        <w:t xml:space="preserve"> </w:t>
      </w:r>
      <w:r>
        <w:rPr>
          <w:bCs/>
          <w:b/>
        </w:rPr>
        <w:t xml:space="preserve">Telecommunication Engineer in Morocco Casablanca</w:t>
      </w:r>
      <w:r>
        <w:t xml:space="preserve"> </w:t>
      </w:r>
      <w:r>
        <w:t xml:space="preserve">involves solving unique problems associated with urban topologies. Buildings constructed using traditional materials often interfere with RF signals, requiring advanced signal propagation modeling.</w:t>
      </w:r>
    </w:p>
    <w:p>
      <w:pPr>
        <w:numPr>
          <w:ilvl w:val="0"/>
          <w:numId w:val="1002"/>
        </w:numPr>
        <w:pStyle w:val="Compact"/>
      </w:pPr>
      <w:r>
        <w:t xml:space="preserve">Spectrum Interference Management:</w:t>
      </w:r>
    </w:p>
    <w:p>
      <w:pPr>
        <w:numPr>
          <w:ilvl w:val="0"/>
          <w:numId w:val="1002"/>
        </w:numPr>
        <w:pStyle w:val="Compact"/>
      </w:pPr>
      <w:r>
        <w:t xml:space="preserve">Prioritizing latency reduction in financial trading hubs.</w:t>
      </w:r>
    </w:p>
    <w:bookmarkEnd w:id="22"/>
    <w:bookmarkStart w:id="23" w:name="innovation-driven-by-telecom-engineers"/>
    <w:p>
      <w:pPr>
        <w:pStyle w:val="Heading3"/>
      </w:pPr>
      <w:r>
        <w:t xml:space="preserve">Innovation Driven by Telecom Engineers</w:t>
      </w:r>
    </w:p>
    <w:p>
      <w:pPr>
        <w:pStyle w:val="FirstParagraph"/>
      </w:pPr>
      <w:r>
        <w:t xml:space="preserve">The modern</w:t>
      </w:r>
      <w:r>
        <w:t xml:space="preserve"> </w:t>
      </w:r>
      <w:r>
        <w:rPr>
          <w:bCs/>
          <w:b/>
        </w:rPr>
        <w:t xml:space="preserve">Telecommunication Engineer in Morocco Casablanca</w:t>
      </w:r>
      <w:r>
        <w:t xml:space="preserve"> </w:t>
      </w:r>
      <w:r>
        <w:t xml:space="preserve">operates at the intersection of hardware engineering and software development. With the rise of Network Functions Virtualization (NFV) and Software-Defined Networking (SDN), these professionals now write code alongside designing antennas.</w:t>
      </w:r>
    </w:p>
    <w:p>
      <w:pPr>
        <w:numPr>
          <w:ilvl w:val="0"/>
          <w:numId w:val="1003"/>
        </w:numPr>
        <w:pStyle w:val="Compact"/>
      </w:pPr>
      <w:r>
        <w:t xml:space="preserve">Smart City Applications: Traffic management systems utilizing 5G edge computing.</w:t>
      </w:r>
    </w:p>
    <w:bookmarkEnd w:id="23"/>
    <w:bookmarkStart w:id="24" w:name="social-impact-digital-inclusion"/>
    <w:p>
      <w:pPr>
        <w:pStyle w:val="Heading3"/>
      </w:pPr>
      <w:r>
        <w:t xml:space="preserve">Social Impact &amp; Digital Inclusion</w:t>
      </w:r>
    </w:p>
    <w:p>
      <w:pPr>
        <w:pStyle w:val="FirstParagraph"/>
      </w:pPr>
      <w:r>
        <w:t xml:space="preserve">Beyond technical prowess, the work of a</w:t>
      </w:r>
      <w:r>
        <w:t xml:space="preserve"> </w:t>
      </w:r>
      <w:r>
        <w:rPr>
          <w:bCs/>
          <w:b/>
        </w:rPr>
        <w:t xml:space="preserve">Telecommunication Engineer in Morocco Casablanca</w:t>
      </w:r>
      <w:r>
        <w:t xml:space="preserve"> </w:t>
      </w:r>
      <w:r>
        <w:t xml:space="preserve">directly impacts societal welfare. By bridging the digital divide between urban centers and surrounding rural areas, they ensure equitable access to education, healthcare (eHealth), and government services.</w:t>
      </w:r>
    </w:p>
    <w:p>
      <w:pPr>
        <w:numPr>
          <w:ilvl w:val="0"/>
          <w:numId w:val="1004"/>
        </w:numPr>
        <w:pStyle w:val="Compact"/>
      </w:pPr>
      <w:r>
        <w:t xml:space="preserve">Low-cost connectivity models developed for peripheral neighborhoods.</w:t>
      </w:r>
    </w:p>
    <w:bookmarkEnd w:id="24"/>
    <w:bookmarkStart w:id="25" w:name="conclusion"/>
    <w:p>
      <w:pPr>
        <w:pStyle w:val="Heading4"/>
      </w:pPr>
      <w:r>
        <w:t xml:space="preserve">Conclusion</w:t>
      </w:r>
    </w:p>
    <w:p>
      <w:pPr>
        <w:pStyle w:val="FirstParagraph"/>
      </w:pPr>
      <w:r>
        <w:t xml:space="preserve">In conclusion, the profession of a</w:t>
      </w:r>
      <w:r>
        <w:t xml:space="preserve"> </w:t>
      </w:r>
      <w:r>
        <w:rPr>
          <w:bCs/>
          <w:b/>
        </w:rPr>
        <w:t xml:space="preserve">Telecommunication Engineer in Morocco Casablanca</w:t>
      </w:r>
      <w:r>
        <w:t xml:space="preserve"> </w:t>
      </w:r>
      <w:r>
        <w:t xml:space="preserve">is pivotal to national development strategies. As Morocco positions itself as a leading tech hub in North Africa, these engineers must continuously adapt to emerging technologies such as 6G research and AI-driven network optimization. Their efforts not only enhance connectivity but also drive innovation across various sectors including tourism, finance, and manufacturing.</w:t>
      </w:r>
    </w:p>
    <w:p>
      <w:pPr>
        <w:pStyle w:val="BodyText"/>
      </w:pPr>
      <w:r>
        <w:t xml:space="preserve">Future research directions should focus on sustainability—reducing energy consumption of base stations while maintaining high throughput standards tailored specifically for the unique geographic and climatic conditions present in</w:t>
      </w:r>
      <w:r>
        <w:t xml:space="preserve"> </w:t>
      </w:r>
      <w:r>
        <w:rPr>
          <w:bCs/>
          <w:b/>
        </w:rPr>
        <w:t xml:space="preserve">Morocco Casablanca</w:t>
      </w:r>
      <w:r>
        <w:t xml:space="preserve">.</w:t>
      </w:r>
    </w:p>
    <w:bookmarkEnd w:id="25"/>
    <w:bookmarkStart w:id="26" w:name="references"/>
    <w:p>
      <w:pPr>
        <w:pStyle w:val="Heading4"/>
      </w:pPr>
      <w:r>
        <w:t xml:space="preserve">References</w:t>
      </w:r>
    </w:p>
    <w:p>
      <w:pPr>
        <w:numPr>
          <w:ilvl w:val="0"/>
          <w:numId w:val="1005"/>
        </w:numPr>
        <w:pStyle w:val="Compact"/>
      </w:pPr>
      <w:r>
        <w:t xml:space="preserve">ARPT (Autorité de Réglementation de la Poste et des Télécommunications). Annual Reports on Telecommunications in Morocco.</w:t>
      </w:r>
    </w:p>
    <w:p>
      <w:pPr>
        <w:numPr>
          <w:ilvl w:val="0"/>
          <w:numId w:val="1005"/>
        </w:numPr>
        <w:pStyle w:val="Compact"/>
      </w:pPr>
      <w:r>
        <w:t xml:space="preserve">World Bank Group. Digital Economy for Africa Initiative: Case Study of Casablanca’s Smart City Project.</w:t>
      </w:r>
    </w:p>
    <w:p>
      <w:pPr>
        <w:pStyle w:val="FirstParagraph"/>
      </w:pPr>
      <w:r>
        <w:rPr>
          <w:iCs/>
          <w:i/>
        </w:rPr>
        <w:t xml:space="preserve">"Connecting Communities, Empowering Futures."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in Morocco Casablanca: Bridging Tradition and Digital Innovation</dc:title>
  <dc:creator/>
  <dc:language>en</dc:language>
  <cp:keywords/>
  <dcterms:created xsi:type="dcterms:W3CDTF">2026-07-29T11:44:12Z</dcterms:created>
  <dcterms:modified xsi:type="dcterms:W3CDTF">2026-07-29T11:44:12Z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