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Telecommunication</w:t>
      </w:r>
      <w:r>
        <w:t xml:space="preserve"> </w:t>
      </w:r>
      <w:r>
        <w:t xml:space="preserve">Engineering</w:t>
      </w:r>
      <w:r>
        <w:t xml:space="preserve"> </w:t>
      </w:r>
      <w:r>
        <w:t xml:space="preserve">in</w:t>
      </w:r>
      <w:r>
        <w:t xml:space="preserve"> </w:t>
      </w:r>
      <w:r>
        <w:t xml:space="preserve">Peru</w:t>
      </w:r>
      <w:r>
        <w:t xml:space="preserve"> </w:t>
      </w:r>
      <w:r>
        <w:t xml:space="preserve">Lima</w:t>
      </w:r>
    </w:p>
    <w:bookmarkStart w:id="20" w:name="bridging-the-digital-divide"/>
    <w:p>
      <w:pPr>
        <w:pStyle w:val="Heading1"/>
      </w:pPr>
      <w:r>
        <w:t xml:space="preserve">Bridging the Digital Divide</w:t>
      </w:r>
    </w:p>
    <w:p>
      <w:pPr>
        <w:pStyle w:val="FirstParagraph"/>
      </w:pPr>
      <w:r>
        <w:t xml:space="preserve">A Telecommunication Engineer's Perspective on Infrastructure Development</w:t>
      </w:r>
    </w:p>
    <w:bookmarkEnd w:id="20"/>
    <w:p>
      <w:pPr>
        <w:pStyle w:val="BodyText"/>
      </w:pPr>
      <w:r>
        <w:rPr>
          <w:bCs/>
          <w:b/>
        </w:rPr>
        <w:t xml:space="preserve">Presented by:</w:t>
      </w:r>
      <w:r>
        <w:t xml:space="preserve"> </w:t>
      </w:r>
      <w:r>
        <w:t xml:space="preserve">Ing. Juan Carlos Mendoza  | </w:t>
      </w:r>
      <w:r>
        <w:t xml:space="preserve"> </w:t>
      </w:r>
      <w:r>
        <w:rPr>
          <w:bCs/>
          <w:b/>
        </w:rPr>
        <w:t xml:space="preserve">Institution:</w:t>
      </w:r>
      <w:r>
        <w:t xml:space="preserve"> </w:t>
      </w:r>
      <w:r>
        <w:t xml:space="preserve">National University of Engineering (UNI), Lima</w:t>
      </w:r>
    </w:p>
    <w:p>
      <w:pPr>
        <w:pStyle w:val="BodyText"/>
      </w:pPr>
      <w:r>
        <w:br/>
      </w:r>
    </w:p>
    <w:p>
      <w:pPr>
        <w:pStyle w:val="BodyText"/>
      </w:pPr>
      <w:r>
        <w:t xml:space="preserve">Submitted for the Annual Symposium on Regional Infrastructure Development</w:t>
      </w:r>
    </w:p>
    <w:bookmarkStart w:id="21" w:name="introduction-context"/>
    <w:p>
      <w:pPr>
        <w:pStyle w:val="Heading2"/>
      </w:pPr>
      <w:r>
        <w:t xml:space="preserve">Introduction &amp; Context</w:t>
      </w:r>
    </w:p>
    <w:p>
      <w:pPr>
        <w:pStyle w:val="FirstParagraph"/>
      </w:pPr>
      <w:r>
        <w:rPr>
          <w:bCs/>
          <w:b/>
        </w:rPr>
        <w:t xml:space="preserve">The Strategic Importance of Lima</w:t>
      </w:r>
    </w:p>
    <w:p>
      <w:pPr>
        <w:pStyle w:val="BodyText"/>
      </w:pPr>
      <w:r>
        <w:t xml:space="preserve">Lima, the capital and largest metropolitan area of Peru, stands at a critical juncture in its technological evolution. With a population exceeding ten million people in the greater metropolitan area, Lima serves as both an economic powerhouse and a logistical hub for Latin America. As the primary driver of national development, the efficiency of telecommunication networks within this region directly impacts foreign investment, educational outcomes, and public health delivery systems.</w:t>
      </w:r>
    </w:p>
    <w:p>
      <w:pPr>
        <w:pStyle w:val="BodyText"/>
      </w:pPr>
      <w:r>
        <w:rPr>
          <w:bCs/>
          <w:b/>
        </w:rPr>
        <w:t xml:space="preserve">Challenges Specific to Peru Lima</w:t>
      </w:r>
    </w:p>
    <w:p>
      <w:pPr>
        <w:pStyle w:val="BodyText"/>
      </w:pPr>
      <w:r>
        <w:t xml:space="preserve">However, the unique geographical characteristics of Peru Lima present formidable engineering challenges. The city is situated on a coastal desert that abruptly rises into the Andes. This topographical diversity creates significant signal attenuation issues, particularly in informal settlements known as "asentamientos humanos" located on steep hillsides (cerros). Furthermore, the dense urban core of Miraflores and San Isidro competes with rapid infrastructure expansion in districts like Villa El Salvador and Callao. For a</w:t>
      </w:r>
      <w:r>
        <w:t xml:space="preserve"> </w:t>
      </w:r>
      <w:r>
        <w:rPr>
          <w:bCs/>
          <w:b/>
        </w:rPr>
        <w:t xml:space="preserve">Telecommunication Engineer</w:t>
      </w:r>
      <w:r>
        <w:t xml:space="preserve">, these factors require not just standard deployment strategies, but adaptive engineering solutions that account for seismic resilience, environmental erosion risks, and complex urban density.</w:t>
      </w:r>
    </w:p>
    <w:p>
      <w:pPr>
        <w:pStyle w:val="BodyText"/>
      </w:pPr>
      <w:r>
        <w:rPr>
          <w:bCs/>
          <w:b/>
          <w:iCs/>
          <w:i/>
        </w:rPr>
        <w:t xml:space="preserve">Key Statistic:</w:t>
      </w:r>
      <w:r>
        <w:rPr>
          <w:iCs/>
          <w:i/>
        </w:rPr>
        <w:t xml:space="preserve"> </w:t>
      </w:r>
      <w:r>
        <w:rPr>
          <w:iCs/>
          <w:i/>
        </w:rPr>
        <w:t xml:space="preserve">While fiber optic penetration in central Lima reaches 95%, connectivity in peripheral districts remains below 60%, highlighting a persistent digital divide that this research aims to address through optimized network topology planning.</w:t>
      </w:r>
    </w:p>
    <w:bookmarkEnd w:id="21"/>
    <w:bookmarkStart w:id="22" w:name="methodology"/>
    <w:p>
      <w:pPr>
        <w:pStyle w:val="Heading2"/>
      </w:pPr>
      <w:r>
        <w:t xml:space="preserve">Methodology</w:t>
      </w:r>
    </w:p>
    <w:p>
      <w:pPr>
        <w:pStyle w:val="FirstParagraph"/>
      </w:pPr>
      <w:r>
        <w:rPr>
          <w:bCs/>
          <w:b/>
        </w:rPr>
        <w:t xml:space="preserve">Network Topology Optimization</w:t>
      </w:r>
    </w:p>
    <w:p>
      <w:pPr>
        <w:pStyle w:val="BodyText"/>
      </w:pPr>
      <w:r>
        <w:t xml:space="preserve">The core of this study employs a multi-layered approach to network design. Utilizing Geographic Information Systems (GIS), we mapped signal propagation patterns across the diverse districts of Lima. This data was integrated with demographic density models to prioritize areas that yield the highest social return on investment for infrastructure upgrades.</w:t>
      </w:r>
    </w:p>
    <w:p>
      <w:pPr>
        <w:pStyle w:val="BodyText"/>
      </w:pPr>
      <w:r>
        <w:rPr>
          <w:bCs/>
          <w:b/>
        </w:rPr>
        <w:t xml:space="preserve">Tecnologies Evaluated</w:t>
      </w:r>
    </w:p>
    <w:p>
      <w:pPr>
        <w:pStyle w:val="BodyText"/>
      </w:pPr>
      <w:r>
        <w:t xml:space="preserve">We evaluated three primary modalities suitable for the Peruvian context:</w:t>
      </w:r>
    </w:p>
    <w:p>
      <w:pPr>
        <w:numPr>
          <w:ilvl w:val="0"/>
          <w:numId w:val="1001"/>
        </w:numPr>
        <w:pStyle w:val="Compact"/>
      </w:pPr>
      <w:r>
        <w:rPr>
          <w:bCs/>
          <w:b/>
        </w:rPr>
        <w:t xml:space="preserve">Fiber-to-the-Home (FTTH):</w:t>
      </w:r>
      <w:r>
        <w:t xml:space="preserve"> </w:t>
      </w:r>
      <w:r>
        <w:t xml:space="preserve">The gold standard for bandwidth, requiring extensive civil works which are costly and slow in Lima’s informal sectors.</w:t>
      </w:r>
    </w:p>
    <w:p>
      <w:pPr>
        <w:numPr>
          <w:ilvl w:val="0"/>
          <w:numId w:val="1001"/>
        </w:numPr>
        <w:pStyle w:val="Compact"/>
      </w:pPr>
      <w:r>
        <w:rPr>
          <w:bCs/>
          <w:b/>
        </w:rPr>
        <w:t xml:space="preserve">Fixed Wireless Access (FWA) using 5G:</w:t>
      </w:r>
      <w:r>
        <w:t xml:space="preserve"> </w:t>
      </w:r>
      <w:r>
        <w:t xml:space="preserve">Offering rapid deployment but requiring significant line-of-sight clearance, often obstructed by the steep terrain of Lima's hills.</w:t>
      </w:r>
    </w:p>
    <w:p>
      <w:pPr>
        <w:numPr>
          <w:ilvl w:val="0"/>
          <w:numId w:val="1001"/>
        </w:numPr>
        <w:pStyle w:val="Compact"/>
      </w:pPr>
      <w:r>
        <w:rPr>
          <w:bCs/>
          <w:b/>
        </w:rPr>
        <w:t xml:space="preserve">Lewis Low-Orbit Satellite Integration:</w:t>
      </w:r>
      <w:r>
        <w:t xml:space="preserve"> </w:t>
      </w:r>
      <w:r>
        <w:t xml:space="preserve">A promising solution for the most remote districts of the metropolitan area where terrestrial infrastructure is geographically unfeasible.</w:t>
      </w:r>
    </w:p>
    <w:p>
      <w:pPr>
        <w:pStyle w:val="FirstParagraph"/>
      </w:pPr>
      <w:r>
        <w:rPr>
          <w:bCs/>
          <w:b/>
        </w:rPr>
        <w:t xml:space="preserve">Data Collection in Peru Lima</w:t>
      </w:r>
    </w:p>
    <w:p>
      <w:pPr>
        <w:pStyle w:val="BodyText"/>
      </w:pPr>
      <w:r>
        <w:t xml:space="preserve">Data was gathered through field surveys conducted by engineering teams across five representative districts: Miraflores (high density), Comas (informal settlement on the north), San Juan de Lurigancho (population density challenge), and Villa El Salvador. Engineers measured latency, packet loss, and throughput under varying weather conditions typical of Lima's garúa (coastal fog).</w:t>
      </w:r>
    </w:p>
    <w:p>
      <w:pPr>
        <w:pStyle w:val="BodyText"/>
      </w:pPr>
      <w:r>
        <w:rPr>
          <w:bCs/>
          <w:b/>
        </w:rPr>
        <w:t xml:space="preserve">Figure 1:</w:t>
      </w:r>
      <w:r>
        <w:t xml:space="preserve"> </w:t>
      </w:r>
      <w:r>
        <w:t xml:space="preserve">Comparative analysis of deployment costs per household across different Lima districts.</w:t>
      </w:r>
    </w:p>
    <w:p>
      <w:pPr>
        <w:pStyle w:val="BodyText"/>
      </w:pPr>
      <w:r>
        <w:t xml:space="preserve">[Insert Chart Data Visualization Here]</w:t>
      </w:r>
    </w:p>
    <w:bookmarkEnd w:id="22"/>
    <w:bookmarkStart w:id="25" w:name="results-conclusions"/>
    <w:p>
      <w:pPr>
        <w:pStyle w:val="Heading2"/>
      </w:pPr>
      <w:r>
        <w:t xml:space="preserve">Results &amp; Conclusions</w:t>
      </w:r>
    </w:p>
    <w:p>
      <w:pPr>
        <w:pStyle w:val="FirstParagraph"/>
      </w:pPr>
      <w:r>
        <w:rPr>
          <w:bCs/>
          <w:b/>
        </w:rPr>
        <w:t xml:space="preserve">Findings on Hybrid Models</w:t>
      </w:r>
    </w:p>
    <w:p>
      <w:pPr>
        <w:pStyle w:val="BodyText"/>
      </w:pPr>
      <w:r>
        <w:t xml:space="preserve">The analysis reveals that a hybrid telecommunications architecture is the most viable solution for Peru Lima. Pure FTTH deployment is economically unfeasible in the steepest districts due to civil engineering constraints, while pure wireless solutions suffer from bandwidth limitations during heavy fog seasons which affect millimeter-wave frequencies.</w:t>
      </w:r>
    </w:p>
    <w:p>
      <w:pPr>
        <w:pStyle w:val="BodyText"/>
      </w:pPr>
      <w:r>
        <w:rPr>
          <w:bCs/>
          <w:b/>
        </w:rPr>
        <w:t xml:space="preserve">The Role of the Telecommunication Engineer</w:t>
      </w:r>
    </w:p>
    <w:p>
      <w:pPr>
        <w:pStyle w:val="BodyText"/>
      </w:pPr>
      <w:r>
        <w:t xml:space="preserve">This study emphasizes that a skilled Telecommunication Engineer in Peru must act as an integrator. The engineer's role extends beyond technical configuration to include community engagement and regulatory negotiation with entities such as OSIPTEL (Oversight Agency for Investment in the Private Sector of Telecommunications). Our results suggest that integrating low-orbit satellite backhaul with localized fiber nodes can reduce deployment costs by 40% while maintaining high-speed connectivity for underserved populations.</w:t>
      </w:r>
    </w:p>
    <w:p>
      <w:pPr>
        <w:pStyle w:val="BodyText"/>
      </w:pPr>
      <w:r>
        <w:rPr>
          <w:bCs/>
          <w:b/>
        </w:rPr>
        <w:t xml:space="preserve">Implications for National Policy</w:t>
      </w:r>
    </w:p>
    <w:p>
      <w:pPr>
        <w:pStyle w:val="BodyText"/>
      </w:pPr>
      <w:r>
        <w:t xml:space="preserve">For the government of Peru, these findings advocate for targeted subsidies rather than blanket infrastructure projects. By focusing engineering resources on the "last mile" problems specific to Lima's unique geography, we can accelerate national connectivity goals without compromising fiscal stability.</w:t>
      </w:r>
    </w:p>
    <w:bookmarkStart w:id="23" w:name="future-work"/>
    <w:p>
      <w:pPr>
        <w:pStyle w:val="Heading3"/>
      </w:pPr>
      <w:r>
        <w:t xml:space="preserve">Future Work</w:t>
      </w:r>
    </w:p>
    <w:p>
      <w:pPr>
        <w:pStyle w:val="FirstParagraph"/>
      </w:pPr>
      <w:r>
        <w:t xml:space="preserve">The next phase of this research will involve pilot testing a hybrid FTTH-Satellite node in the district of Carabayllo, assessing long-term reliability and user acceptance rates among local residents.</w:t>
      </w:r>
    </w:p>
    <w:bookmarkEnd w:id="23"/>
    <w:bookmarkStart w:id="24" w:name="references"/>
    <w:p>
      <w:pPr>
        <w:pStyle w:val="Heading3"/>
      </w:pPr>
      <w:r>
        <w:t xml:space="preserve">References</w:t>
      </w:r>
    </w:p>
    <w:p>
      <w:pPr>
        <w:numPr>
          <w:ilvl w:val="0"/>
          <w:numId w:val="1002"/>
        </w:numPr>
        <w:pStyle w:val="Compact"/>
      </w:pPr>
      <w:r>
        <w:t xml:space="preserve">- INEI (2023). Censos Nacionales de Población y Vivienda.</w:t>
      </w:r>
    </w:p>
    <w:p>
      <w:pPr>
        <w:numPr>
          <w:ilvl w:val="0"/>
          <w:numId w:val="1002"/>
        </w:numPr>
        <w:pStyle w:val="Compact"/>
      </w:pPr>
      <w:r>
        <w:t xml:space="preserve">- OSIPTEL (2023). Informe Anual de Indicadores del Sector.</w:t>
      </w:r>
    </w:p>
    <w:p>
      <w:pPr>
        <w:numPr>
          <w:ilvl w:val="0"/>
          <w:numId w:val="1002"/>
        </w:numPr>
        <w:pStyle w:val="Compact"/>
      </w:pPr>
      <w:r>
        <w:t xml:space="preserve">- ITU. (2024). Measuring Digital Development: Facts and Figures.</w:t>
      </w:r>
    </w:p>
    <w:bookmarkEnd w:id="24"/>
    <w:bookmarkEnd w:id="25"/>
    <w:p>
      <w:pPr>
        <w:pStyle w:val="FirstParagraph"/>
      </w:pPr>
      <w:r>
        <w:t xml:space="preserve">© 2024 Telecommunication Engineering Symposium - Lima, Peru</w:t>
      </w:r>
    </w:p>
    <w:bookmarkStart w:id="26" w:name="extended-abstract-technical-detail"/>
    <w:p>
      <w:pPr>
        <w:pStyle w:val="Heading3"/>
      </w:pPr>
      <w:r>
        <w:t xml:space="preserve">Extended Abstract &amp; Technical Detail</w:t>
      </w:r>
    </w:p>
    <w:p>
      <w:pPr>
        <w:pStyle w:val="FirstParagraph"/>
      </w:pPr>
      <w:r>
        <w:rPr>
          <w:bCs/>
          <w:b/>
        </w:rPr>
        <w:t xml:space="preserve">The Geographical Imperative in Lima's Infrastructure Planning</w:t>
      </w:r>
    </w:p>
    <w:p>
      <w:pPr>
        <w:pStyle w:val="BodyText"/>
      </w:pPr>
      <w:r>
        <w:t xml:space="preserve">The engineering landscape of Peru Lima is defined by a stark contrast between the flat coastal plain (chala) and the rugged, elevated districts that climb the foothills of the Andes. This geographical dichotomy necessitates a highly specialized approach to telecommunications infrastructure. In traditional European or North American urban planning, network topologies are often optimized for horizontal expansion. However, in Lima's "Lomas" or hillsides (such as those found in San Juan de Lurigancho), vertical expansion presents unique challenges regarding structural integrity and signal propagation.</w:t>
      </w:r>
    </w:p>
    <w:p>
      <w:pPr>
        <w:pStyle w:val="BodyText"/>
      </w:pPr>
      <w:r>
        <w:t xml:space="preserve">Telecommunication Engineers working in this region must account for the microclimates that affect electromagnetic wave transmission. The persistent coastal fog, known locally as "garúa," causes significant absorption of higher frequency bands, particularly in the 5G spectrum above 24 GHz. Consequently, while millimeter-wave technology is celebrated globally for its ultra-high speeds, it requires careful site-specific modeling in Lima to ensure line-of-sight connectivity is not obstructed by humidity and particulate matter. This reality forces engineers to prioritize lower frequency bands or hybrid solutions that balance speed with reliability.</w:t>
      </w:r>
    </w:p>
    <w:p>
      <w:pPr>
        <w:pStyle w:val="BodyText"/>
      </w:pPr>
      <w:r>
        <w:rPr>
          <w:bCs/>
          <w:b/>
        </w:rPr>
        <w:t xml:space="preserve">Socio-Economic Factors in Technical Deployment</w:t>
      </w:r>
    </w:p>
    <w:p>
      <w:pPr>
        <w:pStyle w:val="BodyText"/>
      </w:pPr>
      <w:r>
        <w:t xml:space="preserve">Beyond physics, the role of a Telecommunication Engineer in Peru involves navigating complex socio-economic realities. In many informal settlements, property rights are not formally registered, making the acquisition of easements for fiber optic trenching legally and socially complex. Engineers often collaborate with sociologists and community leaders to design non-intrusive deployment methods. For instance, using existing electrical poles or water infrastructure to suspend fiber cables reduces the need for heavy civil works that might disrupt narrow streets.</w:t>
      </w:r>
    </w:p>
    <w:p>
      <w:pPr>
        <w:pStyle w:val="BodyText"/>
      </w:pPr>
      <w:r>
        <w:t xml:space="preserve">Furthermore, the economic model of telecommunications in Lima differs from developed markets. The average income levels in peripheral districts limit the willingness or ability of users to pay for premium high-speed packages. Therefore, engineers must design scalable architectures that allow service providers to offer tiered services without requiring a complete overhaul of the physical infrastructure as customer demand grows.</w:t>
      </w:r>
    </w:p>
    <w:p>
      <w:pPr>
        <w:pStyle w:val="BodyText"/>
      </w:pPr>
      <w:r>
        <w:rPr>
          <w:bCs/>
          <w:b/>
        </w:rPr>
        <w:t xml:space="preserve">Resilience and Sustainability</w:t>
      </w:r>
    </w:p>
    <w:p>
      <w:pPr>
        <w:pStyle w:val="BodyText"/>
      </w:pPr>
      <w:r>
        <w:t xml:space="preserve">Lima is located in one of the most seismically active zones in the world. Telecommunication infrastructure must be engineered for resilience against earthquakes, which are a periodic reality. This involves using flexible cabling materials that can withstand ground movement without snapping and designing server farms with redundant power supplies capable of switching to solar or battery backups during post-disaster grid failures.</w:t>
      </w:r>
    </w:p>
    <w:p>
      <w:pPr>
        <w:pStyle w:val="BodyText"/>
      </w:pPr>
      <w:r>
        <w:t xml:space="preserve">In conclusion, the advancement of telecommunications in Peru Lima is not merely a technical challenge but a multidisciplinary endeavor. It requires Telecommunication Engineers who are adept at navigating geographical, economic, and social complexities. By adopting hybrid technological solutions and focusing on inclusive design principles, we can bridge the digital divide and ensure that the entire population of Lima benefits from the opportunities provided by modern connectivity.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Telecommunication Engineering in Peru Lima</dc:title>
  <dc:creator/>
  <dc:language>en</dc:language>
  <cp:keywords/>
  <dcterms:created xsi:type="dcterms:W3CDTF">2026-07-29T10:13:51Z</dcterms:created>
  <dcterms:modified xsi:type="dcterms:W3CDTF">2026-07-29T10:13:51Z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