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Telecommunication</w:t>
      </w:r>
      <w:r>
        <w:t xml:space="preserve"> </w:t>
      </w:r>
      <w:r>
        <w:t xml:space="preserve">Engineering</w:t>
      </w:r>
      <w:r>
        <w:t xml:space="preserve"> </w:t>
      </w:r>
      <w:r>
        <w:t xml:space="preserve">in</w:t>
      </w:r>
      <w:r>
        <w:t xml:space="preserve"> </w:t>
      </w:r>
      <w:r>
        <w:t xml:space="preserve">Singapore</w:t>
      </w:r>
    </w:p>
    <w:bookmarkStart w:id="20" w:name="X0b0b4d8427e2f9adbdebf6c97c43a6573fd179d"/>
    <w:p>
      <w:pPr>
        <w:pStyle w:val="Heading1"/>
      </w:pPr>
      <w:r>
        <w:t xml:space="preserve">Telecommunication Engineer Poster Presentation Academic Document</w:t>
      </w:r>
    </w:p>
    <w:p>
      <w:pPr>
        <w:pStyle w:val="FirstParagraph"/>
      </w:pPr>
      <w:r>
        <w:t xml:space="preserve">Advancing Digital Infrastructure and Connectivity in Singapore Singapore through Innovation, Sustainability, and Policy Integration.</w:t>
      </w:r>
    </w:p>
    <w:bookmarkEnd w:id="20"/>
    <w:bookmarkStart w:id="22" w:name="introduction"/>
    <w:bookmarkStart w:id="21" w:name="X00ca436478fd12b1fb3a5eb6ab94bec7b2814a8"/>
    <w:p>
      <w:pPr>
        <w:pStyle w:val="Heading2"/>
      </w:pPr>
      <w:r>
        <w:t xml:space="preserve">I. Introduction to Telecommunication Engineering in Singapore</w:t>
      </w:r>
    </w:p>
    <w:p>
      <w:pPr>
        <w:pStyle w:val="FirstParagraph"/>
      </w:pPr>
      <w:r>
        <w:t xml:space="preserve">The landscape of modern telecommunications is undergoing a profound transformation driven by the rapid adoption of next-generation networks, artificial intelligence, and the Internet of Things (IoT). At the forefront of this technological revolution stands the</w:t>
      </w:r>
      <w:r>
        <w:t xml:space="preserve"> </w:t>
      </w:r>
      <w:r>
        <w:rPr>
          <w:bCs/>
          <w:b/>
        </w:rPr>
        <w:t xml:space="preserve">Telecommunication Engineer</w:t>
      </w:r>
      <w:r>
        <w:t xml:space="preserve">, a critical professional tasked with designing, implementing, and optimizing complex communication systems. This poster presentation focuses on the unique role that</w:t>
      </w:r>
      <w:r>
        <w:t xml:space="preserve"> </w:t>
      </w:r>
      <w:r>
        <w:rPr>
          <w:bCs/>
          <w:b/>
        </w:rPr>
        <w:t xml:space="preserve">Telecommunication Engineers</w:t>
      </w:r>
      <w:r>
        <w:t xml:space="preserve"> </w:t>
      </w:r>
      <w:r>
        <w:t xml:space="preserve">play within one of Asia's most advanced digital hubs:</w:t>
      </w:r>
    </w:p>
    <w:p>
      <w:pPr>
        <w:pStyle w:val="BodyText"/>
      </w:pPr>
      <w:r>
        <w:t xml:space="preserve">Singapore Singapore.</w:t>
      </w:r>
    </w:p>
    <w:p>
      <w:pPr>
        <w:pStyle w:val="BodyText"/>
      </w:pPr>
      <w:r>
        <w:br/>
      </w:r>
    </w:p>
    <w:p>
      <w:pPr>
        <w:pStyle w:val="BodyText"/>
      </w:pPr>
      <w:r>
        <w:t xml:space="preserve">In the context of</w:t>
      </w:r>
    </w:p>
    <w:p>
      <w:pPr>
        <w:pStyle w:val="BodyText"/>
      </w:pPr>
      <w:r>
        <w:t xml:space="preserve">Singapore Singapore, telecommunications is not merely a utility but a strategic pillar of national development. As part of its Smart Nation initiative, the government has set ambitious goals to create a fully connected society where data flows seamlessly across public and private sectors. The</w:t>
      </w:r>
      <w:r>
        <w:t xml:space="preserve"> </w:t>
      </w:r>
      <w:r>
        <w:rPr>
          <w:bCs/>
          <w:b/>
        </w:rPr>
        <w:t xml:space="preserve">Telecommunication Engineer</w:t>
      </w:r>
      <w:r>
        <w:t xml:space="preserve"> </w:t>
      </w:r>
      <w:r>
        <w:t xml:space="preserve">serves as the architect of this digital backbone, ensuring that infrastructure can support high-speed internet access, secure data transmission, and resilient network architecture amidst increasing demand.</w:t>
      </w:r>
    </w:p>
    <w:p>
      <w:pPr>
        <w:pStyle w:val="BodyText"/>
      </w:pPr>
      <w:r>
        <w:br/>
      </w:r>
    </w:p>
    <w:p>
      <w:pPr>
        <w:pStyle w:val="BodyText"/>
      </w:pPr>
      <w:r>
        <w:t xml:space="preserve">This academic document explores the multifaceted responsibilities of a</w:t>
      </w:r>
    </w:p>
    <w:p>
      <w:pPr>
        <w:pStyle w:val="BodyText"/>
      </w:pPr>
      <w:r>
        <w:t xml:space="preserve">Telecommunication Engineer, highlighting specific challenges and opportunities present in</w:t>
      </w:r>
    </w:p>
    <w:p>
      <w:pPr>
        <w:pStyle w:val="BodyText"/>
      </w:pPr>
      <w:r>
        <w:t xml:space="preserve">Singapore Singapore. By examining the intersection of technology, policy, and urban planning, we aim to demonstrate how engineering excellence contributes to economic growth, social inclusion, and national security in this dynamic city-state.</w:t>
      </w:r>
    </w:p>
    <w:bookmarkEnd w:id="21"/>
    <w:bookmarkEnd w:id="22"/>
    <w:p>
      <w:pPr>
        <w:pStyle w:val="BodyText"/>
      </w:pPr>
      <w:r>
        <w:br/>
      </w:r>
      <w:r>
        <w:br/>
      </w:r>
    </w:p>
    <w:bookmarkStart w:id="24" w:name="core-responsibilities"/>
    <w:bookmarkStart w:id="23" w:name="X39ef7293ed45b0c57ba4d8b32905aafaa3822b3"/>
    <w:p>
      <w:pPr>
        <w:pStyle w:val="Heading2"/>
      </w:pPr>
      <w:r>
        <w:t xml:space="preserve">II. Core Responsibilities of a Telecommunication Engineer</w:t>
      </w:r>
    </w:p>
    <w:p>
      <w:pPr>
        <w:pStyle w:val="FirstParagraph"/>
      </w:pPr>
      <w:r>
        <w:t xml:space="preserve">The role of a</w:t>
      </w:r>
    </w:p>
    <w:p>
      <w:pPr>
        <w:pStyle w:val="BodyText"/>
      </w:pPr>
      <w:r>
        <w:t xml:space="preserve">Telecommunication EngineerSingapore Singapore, where space is limited and density is high engineers must employ sophisticated solutions to maximize spectrum efficiency and minimize physical footprint.</w:t>
      </w:r>
    </w:p>
    <w:p>
      <w:pPr>
        <w:pStyle w:val="BodyText"/>
      </w:pPr>
      <w:r>
        <w:br/>
      </w:r>
    </w:p>
    <w:p>
      <w:pPr>
        <w:numPr>
          <w:ilvl w:val="0"/>
          <w:numId w:val="1001"/>
        </w:numPr>
        <w:pStyle w:val="Compact"/>
      </w:pPr>
      <w:r>
        <w:t xml:space="preserve">Network Architecture Design: Creating robust frameworks for 5G/6G networks that ensure low latency, high bandwidth, and reliability. This requires careful planning to avoid interference in densely populated urban areas typical of</w:t>
      </w:r>
    </w:p>
    <w:p>
      <w:pPr>
        <w:numPr>
          <w:ilvl w:val="0"/>
          <w:numId w:val="1000"/>
        </w:numPr>
        <w:pStyle w:val="Compact"/>
      </w:pPr>
      <w:r>
        <w:t xml:space="preserve">Singapore Singapore.</w:t>
      </w:r>
    </w:p>
    <w:p>
      <w:pPr>
        <w:numPr>
          <w:ilvl w:val="0"/>
          <w:numId w:val="1001"/>
        </w:numPr>
        <w:pStyle w:val="Compact"/>
      </w:pPr>
      <w:r>
        <w:t xml:space="preserve">Data Analytics and Monitoring: Utilizing big data tools to predict network congestion, optimize traffic flow, and preemptively address potential failures. A skilled engineer must interpret complex datasets to maintain service quality.</w:t>
      </w:r>
    </w:p>
    <w:p>
      <w:pPr>
        <w:numPr>
          <w:ilvl w:val="0"/>
          <w:numId w:val="1001"/>
        </w:numPr>
        <w:pStyle w:val="Compact"/>
      </w:pPr>
      <w:r>
        <w:t xml:space="preserve">Cybersecurity Implementation: With increasing cyber threats, protecting telecom infrastructure is paramount. Engineers integrate encryption standards and firewall protocols into the very fabric of the network.</w:t>
      </w:r>
    </w:p>
    <w:p>
      <w:pPr>
        <w:numPr>
          <w:ilvl w:val="0"/>
          <w:numId w:val="1001"/>
        </w:numPr>
        <w:pStyle w:val="Compact"/>
      </w:pPr>
      <w:r>
        <w:t xml:space="preserve">Sustainability Integration: As environmental concerns grow, engineers are tasked with reducing energy consumption in base stations and data centers. This aligns with Singapore's Green Plan 2030 objectives.</w:t>
      </w:r>
    </w:p>
    <w:p>
      <w:pPr>
        <w:pStyle w:val="FirstParagraph"/>
      </w:pPr>
      <w:r>
        <w:br/>
      </w:r>
    </w:p>
    <w:p>
      <w:pPr>
        <w:pStyle w:val="BodyText"/>
      </w:pPr>
      <w:r>
        <w:t xml:space="preserve">Each of these responsibilities demands a blend of theoretical knowledge and practical skills, making the</w:t>
      </w:r>
    </w:p>
    <w:p>
      <w:pPr>
        <w:pStyle w:val="BodyText"/>
      </w:pPr>
      <w:r>
        <w:t xml:space="preserve">Telecommunication EngineerSingapore Singapore.</w:t>
      </w:r>
    </w:p>
    <w:bookmarkEnd w:id="23"/>
    <w:bookmarkEnd w:id="24"/>
    <w:bookmarkStart w:id="26" w:name="context-singapore"/>
    <w:bookmarkStart w:id="25" w:name="X0ab1a53853ad35ff87e025c9120e5c3d604938a"/>
    <w:p>
      <w:pPr>
        <w:pStyle w:val="Heading2"/>
      </w:pPr>
      <w:r>
        <w:t xml:space="preserve">III. The Unique Context of Singapore Singapore</w:t>
      </w:r>
    </w:p>
    <w:p>
      <w:pPr>
        <w:pStyle w:val="FirstParagraph"/>
      </w:pPr>
      <w:r>
        <w:t xml:space="preserve">Singapore Singapore presents a distinct set of characteristics that influence telecommunications engineering practices. Firstly, its status as a global financial hub necessitates ultra-reliable connectivity for banking, trading, and corporate operations. Downtime is unacceptable; therefore redundancy systems are heavily prioritized by local engineers.</w:t>
      </w:r>
    </w:p>
    <w:p>
      <w:pPr>
        <w:pStyle w:val="BodyText"/>
      </w:pPr>
      <w:r>
        <w:br/>
      </w:r>
    </w:p>
    <w:p>
      <w:pPr>
        <w:pStyle w:val="BodyText"/>
      </w:pPr>
      <w:r>
        <w:t xml:space="preserve">Secondly the geographical constraints of an island nation mean that underground infrastructure planning must be meticulous. The National Digital Infrastructure Plan (NDIP) launched by the Infocomm Media Development Authority (IMDA) mandates widespread fiber coverage, requiring engineers to coordinate closely with urban planners and government bodies.</w:t>
      </w:r>
    </w:p>
    <w:p>
      <w:pPr>
        <w:pStyle w:val="BodyText"/>
      </w:pPr>
      <w:r>
        <w:br/>
      </w:r>
    </w:p>
    <w:p>
      <w:pPr>
        <w:pStyle w:val="BodyText"/>
      </w:pPr>
      <w:r>
        <w:t xml:space="preserve">Furthermore,</w:t>
      </w:r>
    </w:p>
    <w:p>
      <w:pPr>
        <w:pStyle w:val="BodyText"/>
      </w:pPr>
      <w:r>
        <w:t xml:space="preserve">Singapore SingaporeTelecommunication Engineers</w:t>
      </w:r>
    </w:p>
    <w:bookmarkEnd w:id="25"/>
    <w:bookmarkEnd w:id="26"/>
    <w:p>
      <w:pPr>
        <w:pStyle w:val="BodyText"/>
      </w:pPr>
      <w:r>
        <w:br/>
      </w:r>
    </w:p>
    <w:bookmarkStart w:id="28" w:name="challenges"/>
    <w:bookmarkStart w:id="27" w:name="iv.-key-challenges-facing-the-industry"/>
    <w:p>
      <w:pPr>
        <w:pStyle w:val="Heading2"/>
      </w:pPr>
      <w:r>
        <w:t xml:space="preserve">IV. Key Challenges Facing the Industry</w:t>
      </w:r>
    </w:p>
    <w:p>
      <w:pPr>
        <w:pStyle w:val="FirstParagraph"/>
      </w:pPr>
      <w:r>
        <w:t xml:space="preserve">Despite its successes, the sector faces significant hurdles:</w:t>
      </w:r>
    </w:p>
    <w:p>
      <w:pPr>
        <w:pStyle w:val="BodyText"/>
      </w:pPr>
      <w:r>
        <w:br/>
      </w:r>
    </w:p>
    <w:p>
      <w:pPr>
        <w:numPr>
          <w:ilvl w:val="0"/>
          <w:numId w:val="1002"/>
        </w:numPr>
        <w:pStyle w:val="Compact"/>
      </w:pPr>
      <w:r>
        <w:t xml:space="preserve">Spectrum Scarcity: As device connectivity explodes, finding available frequency bands becomes increasingly difficult. Engineers must innovate through techniques like cognitive radio and dynamic spectrum sharing.</w:t>
      </w:r>
    </w:p>
    <w:p>
      <w:pPr>
        <w:numPr>
          <w:ilvl w:val="0"/>
          <w:numId w:val="1002"/>
        </w:numPr>
        <w:pStyle w:val="Compact"/>
      </w:pPr>
      <w:r>
        <w:t xml:space="preserve">Cybersecurity Threats: Advanced persistent threats target critical infrastructure. Continuous upskilling is required to stay ahead of malicious actors.</w:t>
      </w:r>
    </w:p>
    <w:p>
      <w:pPr>
        <w:numPr>
          <w:ilvl w:val="0"/>
          <w:numId w:val="1002"/>
        </w:numPr>
        <w:pStyle w:val="Compact"/>
      </w:pPr>
      <w:r>
        <w:t xml:space="preserve">Talent Shortage: There is intense competition for skilled professionals globally. Retaining top talent requires creating an appealing work environment focused on innovation and professional development.</w:t>
      </w:r>
    </w:p>
    <w:p>
      <w:pPr>
        <w:numPr>
          <w:ilvl w:val="0"/>
          <w:numId w:val="1002"/>
        </w:numPr>
        <w:pStyle w:val="Compact"/>
      </w:pPr>
      <w:r>
        <w:t xml:space="preserve">Legacy System Integration: Transitioning from older technologies (such as 3G/4G) to fully integrated 5G environments poses technical complexity and cost implications.</w:t>
      </w:r>
    </w:p>
    <w:p>
      <w:pPr>
        <w:pStyle w:val="FirstParagraph"/>
      </w:pPr>
      <w:r>
        <w:br/>
      </w:r>
    </w:p>
    <w:p>
      <w:pPr>
        <w:pStyle w:val="BodyText"/>
      </w:pPr>
      <w:r>
        <w:t xml:space="preserve">Addressing these challenges requires collaboration between academia, industry stakeholders, and policymakers in</w:t>
      </w:r>
    </w:p>
    <w:p>
      <w:pPr>
        <w:pStyle w:val="BodyText"/>
      </w:pPr>
      <w:r>
        <w:t xml:space="preserve">Singapore Singapore.</w:t>
      </w:r>
    </w:p>
    <w:bookmarkEnd w:id="27"/>
    <w:bookmarkEnd w:id="28"/>
    <w:p>
      <w:pPr>
        <w:pStyle w:val="BodyText"/>
      </w:pPr>
      <w:r>
        <w:br/>
      </w:r>
      <w:r>
        <w:br/>
      </w:r>
    </w:p>
    <w:bookmarkStart w:id="30" w:name="future-outlook"/>
    <w:bookmarkStart w:id="29" w:name="v.-future-outlook-and-innovations"/>
    <w:p>
      <w:pPr>
        <w:pStyle w:val="Heading2"/>
      </w:pPr>
      <w:r>
        <w:t xml:space="preserve">V. Future Outlook and Innovations</w:t>
      </w:r>
    </w:p>
    <w:p>
      <w:pPr>
        <w:pStyle w:val="FirstParagraph"/>
      </w:pPr>
      <w:r>
        <w:t xml:space="preserve">The future of telecommunications in</w:t>
      </w:r>
    </w:p>
    <w:p>
      <w:pPr>
        <w:pStyle w:val="BodyText"/>
      </w:pPr>
      <w:r>
        <w:t xml:space="preserve">Singapore Singapore looks promising yet demanding. Emerging trends include:</w:t>
      </w:r>
    </w:p>
    <w:p>
      <w:pPr>
        <w:numPr>
          <w:ilvl w:val="0"/>
          <w:numId w:val="1003"/>
        </w:numPr>
        <w:pStyle w:val="Compact"/>
      </w:pPr>
      <w:r>
        <w:t xml:space="preserve">AI-Driven Automation: Machine learning algorithms will automate routine maintenance tasks, allowing engineers to focus on strategic improvements.</w:t>
      </w:r>
    </w:p>
    <w:p>
      <w:pPr>
        <w:numPr>
          <w:ilvl w:val="0"/>
          <w:numId w:val="1003"/>
        </w:numPr>
        <w:pStyle w:val="Compact"/>
      </w:pPr>
      <w:r>
        <w:t xml:space="preserve">Satellite Communications Integration: Low Earth Orbit (LEO) satellites will complement terrestrial networks, offering broader coverage and resilience.</w:t>
      </w:r>
    </w:p>
    <w:p>
      <w:pPr>
        <w:numPr>
          <w:ilvl w:val="0"/>
          <w:numId w:val="1003"/>
        </w:numPr>
        <w:pStyle w:val="Compact"/>
      </w:pPr>
      <w:r>
        <w:t xml:space="preserve">Quantum Cryptography: Preparing for the post-quantum era by developing encryption methods resistant to quantum computing attacks.</w:t>
      </w:r>
    </w:p>
    <w:p>
      <w:pPr>
        <w:pStyle w:val="FirstParagraph"/>
      </w:pPr>
      <w:r>
        <w:br/>
      </w:r>
    </w:p>
    <w:p>
      <w:pPr>
        <w:pStyle w:val="BodyText"/>
      </w:pPr>
      <w:r>
        <w:t xml:space="preserve">A</w:t>
      </w:r>
    </w:p>
    <w:p>
      <w:pPr>
        <w:pStyle w:val="BodyText"/>
      </w:pPr>
      <w:r>
        <w:t xml:space="preserve">Telecommunication EngineerSingapore Singapore</w:t>
      </w:r>
    </w:p>
    <w:bookmarkEnd w:id="29"/>
    <w:bookmarkEnd w:id="30"/>
    <w:p>
      <w:pPr>
        <w:pStyle w:val="BodyText"/>
      </w:pPr>
      <w:r>
        <w:br/>
      </w:r>
      <w:r>
        <w:br/>
      </w:r>
    </w:p>
    <w:bookmarkStart w:id="32" w:name="conclusion"/>
    <w:bookmarkStart w:id="31" w:name="vi.-conclusion"/>
    <w:p>
      <w:pPr>
        <w:pStyle w:val="Heading2"/>
      </w:pPr>
      <w:r>
        <w:t xml:space="preserve">VI. Conclusion</w:t>
      </w:r>
    </w:p>
    <w:p>
      <w:pPr>
        <w:pStyle w:val="FirstParagraph"/>
      </w:pPr>
      <w:r>
        <w:t xml:space="preserve">In summary this poster presentation highlights the indispensable role of the</w:t>
      </w:r>
    </w:p>
    <w:p>
      <w:pPr>
        <w:pStyle w:val="BodyText"/>
      </w:pPr>
      <w:r>
        <w:t xml:space="preserve">Telecommunication EngineerSingapore Singapore. Through rigorous design, innovative problem-solving, and ethical stewardship these professionals ensure that connectivity remains a catalyst for progress rather than a barrier.</w:t>
      </w:r>
    </w:p>
    <w:p>
      <w:pPr>
        <w:pStyle w:val="BodyText"/>
      </w:pPr>
      <w:r>
        <w:br/>
      </w:r>
    </w:p>
    <w:p>
      <w:pPr>
        <w:pStyle w:val="BodyText"/>
      </w:pPr>
      <w:r>
        <w:t xml:space="preserve">As we move forward it is essential to invest in education programs that equip aspiring engineers with both technical prowess and contextual awareness of local needs. Only then can we fully realize the potential of a truly connected</w:t>
      </w:r>
    </w:p>
    <w:p>
      <w:pPr>
        <w:pStyle w:val="BodyText"/>
      </w:pPr>
      <w:r>
        <w:t xml:space="preserve">Singapore Singapore</w:t>
      </w:r>
    </w:p>
    <w:bookmarkEnd w:id="31"/>
    <w:bookmarkEnd w:id="32"/>
    <w:p>
      <w:pPr>
        <w:pStyle w:val="BodyText"/>
      </w:pPr>
      <w:r>
        <w:br/>
      </w:r>
      <w:r>
        <w:br/>
      </w:r>
    </w:p>
    <w:p>
      <w:pPr>
        <w:pStyle w:val="BodyText"/>
      </w:pPr>
      <w:r>
        <w:t xml:space="preserve">© 2023 Telecommunications Academic Forum Singapore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Telecommunication Engineering in Singapore</dc:title>
  <dc:creator/>
  <dc:language>en</dc:language>
  <cp:keywords/>
  <dcterms:created xsi:type="dcterms:W3CDTF">2026-07-29T12:06:25Z</dcterms:created>
  <dcterms:modified xsi:type="dcterms:W3CDTF">2026-07-29T12:06:25Z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