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Telecommunication</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Sudan</w:t>
      </w:r>
      <w:r>
        <w:t xml:space="preserve"> </w:t>
      </w:r>
      <w:r>
        <w:t xml:space="preserve">Khartoum</w:t>
      </w:r>
    </w:p>
    <w:bookmarkStart w:id="20" w:name="X9243d62c7e6514a9e01f3781ecf073a9df08527"/>
    <w:p>
      <w:pPr>
        <w:pStyle w:val="Heading2"/>
      </w:pPr>
      <w:r>
        <w:t xml:space="preserve">Bridging the Digital Divide: The Role of the Telecommunication Engineer in Sudan Khartoum</w:t>
      </w:r>
    </w:p>
    <w:p>
      <w:pPr>
        <w:pStyle w:val="FirstParagraph"/>
      </w:pPr>
      <w:r>
        <w:t xml:space="preserve">Strategic Infrastructure Development for Sustainable Growth and Regional Connectivity</w:t>
      </w:r>
    </w:p>
    <w:bookmarkEnd w:id="20"/>
    <w:bookmarkStart w:id="21" w:name="abstract-objective"/>
    <w:p>
      <w:pPr>
        <w:pStyle w:val="Heading3"/>
      </w:pPr>
      <w:r>
        <w:rPr>
          <w:bCs/>
          <w:b/>
        </w:rPr>
        <w:t xml:space="preserve">Abstract &amp; Objective</w:t>
      </w:r>
    </w:p>
    <w:p>
      <w:pPr>
        <w:pStyle w:val="FirstParagraph"/>
      </w:pPr>
      <w:r>
        <w:t xml:space="preserve">The rapid evolution of global communication networks presents both an unprecedented opportunity and a critical challenge for developing nations. This poster presentation focuses specifically on the pivotal role of the Telecommunication Engineer within Sudan Khartoum. As the capital and economic hub, Khartoum serves as the primary node for national connectivity. However, infrastructure gaps, regulatory hurdles, and technological disparities remain significant barriers to digital inclusion. The primary objective of this academic inquiry is to analyze how specialized telecommunication engineering strategies can optimize existing infrastructure in Sudan Khartoum to ensure robust, high-speed internet access that fosters economic development, educational equity, and healthcare accessibility.</w:t>
      </w:r>
    </w:p>
    <w:bookmarkEnd w:id="21"/>
    <w:bookmarkStart w:id="22" w:name="the-current-landscape-in-sudan-khartoum"/>
    <w:p>
      <w:pPr>
        <w:pStyle w:val="Heading3"/>
      </w:pPr>
      <w:r>
        <w:rPr>
          <w:bCs/>
          <w:b/>
        </w:rPr>
        <w:t xml:space="preserve">The Current Landscape in Sudan Khartoum</w:t>
      </w:r>
    </w:p>
    <w:p>
      <w:pPr>
        <w:pStyle w:val="FirstParagraph"/>
      </w:pPr>
      <w:r>
        <w:t xml:space="preserve">Sudan Khartoum is undergoing a digital transformation, yet the legacy systems often struggle to meet the escalating demands of a growing urban population. The current telecommunications landscape is characterized by a mix of state-owned enterprises and private operators, leading to fragmented service quality. For the Telecommunication Engineer working in this region, understanding the local geographical and socio-economic context is paramount.</w:t>
      </w:r>
    </w:p>
    <w:p>
      <w:pPr>
        <w:pStyle w:val="BodyText"/>
      </w:pPr>
      <w:r>
        <w:t xml:space="preserve">The dense urban fabric of Khartoum presents unique challenges regarding last-mile connectivity. While fiber optic backbone networks are expanding, the distribution layers often rely on aging copper lines or unstable wireless links. This disparity creates a "digital divide" where affluent areas enjoy high-speed broadband while peripheral districts suffer from intermittent connectivity. The Telecommunication Engineer must navigate these infrastructural inconsistencies to propose scalable solutions.</w:t>
      </w:r>
    </w:p>
    <w:bookmarkEnd w:id="22"/>
    <w:bookmarkStart w:id="23" w:name="key-challenges-identified"/>
    <w:p>
      <w:pPr>
        <w:pStyle w:val="Heading3"/>
      </w:pPr>
      <w:r>
        <w:rPr>
          <w:bCs/>
          <w:b/>
        </w:rPr>
        <w:t xml:space="preserve">Key Challenges Identified</w:t>
      </w:r>
    </w:p>
    <w:p>
      <w:pPr>
        <w:numPr>
          <w:ilvl w:val="0"/>
          <w:numId w:val="1001"/>
        </w:numPr>
        <w:pStyle w:val="Compact"/>
      </w:pPr>
      <w:r>
        <w:rPr>
          <w:bCs/>
          <w:b/>
        </w:rPr>
        <w:t xml:space="preserve">Infrastructure Fragility:</w:t>
      </w:r>
      <w:r>
        <w:t xml:space="preserve"> </w:t>
      </w:r>
      <w:r>
        <w:t xml:space="preserve">High dependency on imported equipment and spare parts due to local manufacturing limitations, causing delays in maintenance.</w:t>
      </w:r>
    </w:p>
    <w:p>
      <w:pPr>
        <w:numPr>
          <w:ilvl w:val="0"/>
          <w:numId w:val="1001"/>
        </w:numPr>
        <w:pStyle w:val="Compact"/>
      </w:pPr>
      <w:r>
        <w:rPr>
          <w:bCs/>
          <w:b/>
        </w:rPr>
        <w:t xml:space="preserve">Economic Constraints:</w:t>
      </w:r>
      <w:r>
        <w:t xml:space="preserve"> </w:t>
      </w:r>
      <w:r>
        <w:t xml:space="preserve">Fluctuating currency values impact the cost of network expansion projects in Sudan Khartoum.</w:t>
      </w:r>
    </w:p>
    <w:p>
      <w:pPr>
        <w:numPr>
          <w:ilvl w:val="0"/>
          <w:numId w:val="1001"/>
        </w:numPr>
        <w:pStyle w:val="Compact"/>
      </w:pPr>
      <w:r>
        <w:rPr>
          <w:bCs/>
          <w:b/>
        </w:rPr>
        <w:t xml:space="preserve">Skill Gap:</w:t>
      </w:r>
      <w:r>
        <w:t xml:space="preserve"> </w:t>
      </w:r>
      <w:r>
        <w:t xml:space="preserve">A shortage of advanced technical expertise in next-generation technologies (5G, IoT) within the local engineering workforce.</w:t>
      </w:r>
    </w:p>
    <w:bookmarkEnd w:id="23"/>
    <w:bookmarkStart w:id="24" w:name="socio-economic-impact"/>
    <w:p>
      <w:pPr>
        <w:pStyle w:val="Heading3"/>
      </w:pPr>
      <w:r>
        <w:rPr>
          <w:bCs/>
          <w:b/>
        </w:rPr>
        <w:t xml:space="preserve">Socio-Economic Impact</w:t>
      </w:r>
    </w:p>
    <w:p>
      <w:pPr>
        <w:pStyle w:val="FirstParagraph"/>
      </w:pPr>
      <w:r>
        <w:t xml:space="preserve">The role of the Telecommunication Engineer extends beyond technical maintenance; it is inherently social. In Sudan Khartoum, reliable internet access is a prerequisite for modern education and telemedicine services. By failing to address infrastructure deficiencies, we inadvertently exclude significant portions of the population from global economic participation. Therefore, engineering solutions must be cost-effective and socially inclusive.</w:t>
      </w:r>
    </w:p>
    <w:bookmarkEnd w:id="24"/>
    <w:bookmarkStart w:id="25" w:name="engineering-solutions-methodologies"/>
    <w:p>
      <w:pPr>
        <w:pStyle w:val="Heading3"/>
      </w:pPr>
      <w:r>
        <w:rPr>
          <w:bCs/>
          <w:b/>
        </w:rPr>
        <w:t xml:space="preserve">Engineering Solutions &amp; Methodologies</w:t>
      </w:r>
    </w:p>
    <w:p>
      <w:pPr>
        <w:pStyle w:val="FirstParagraph"/>
      </w:pPr>
      <w:r>
        <w:t xml:space="preserve">To address these challenges, Telecommunication Engineers in Sudan Khartoum must adopt innovative methodologies that prioritize resilience and efficiency. One promising approach is the implementation of Hybrid Fiber-Coaxial (HFC) networks combined with Wireless Local Loop (WLL) technologies. This hybrid model leverages the bandwidth capacity of fiber optics for backbone distribution while utilizing wireless technology to bypass difficult terrain or congested urban areas in Khartoum.</w:t>
      </w:r>
    </w:p>
    <w:p>
      <w:pPr>
        <w:pStyle w:val="BodyText"/>
      </w:pPr>
      <w:r>
        <w:t xml:space="preserve">Furthermore, the integration of Software-Defined Networking (SDN) can optimize traffic management across the network. By decoupling control planes from data planes, engineers can dynamically allocate bandwidth during peak hours, ensuring stable connections for critical services such as banking and emergency communications. For local engineers in Sudan Khartoum, mastering these advanced software-centric approaches is essential for modernizing legacy hardware.</w:t>
      </w:r>
    </w:p>
    <w:bookmarkEnd w:id="25"/>
    <w:bookmarkStart w:id="26" w:name="X3776e45cacd2aa5775ff742cb517a40abc000b0"/>
    <w:p>
      <w:pPr>
        <w:pStyle w:val="Heading3"/>
      </w:pPr>
      <w:r>
        <w:rPr>
          <w:bCs/>
          <w:b/>
        </w:rPr>
        <w:t xml:space="preserve">Sustainable Development &amp; Green Engineering</w:t>
      </w:r>
    </w:p>
    <w:p>
      <w:pPr>
        <w:pStyle w:val="FirstParagraph"/>
      </w:pPr>
      <w:r>
        <w:t xml:space="preserve">Sustainability is another critical factor. Telecommunication Engineers must design networks that minimize energy consumption. In Sudan Khartoum, where power supply can be inconsistent, integrating renewable energy sources such as solar-powered base stations is not just an environmental choice but a technical necessity. This approach reduces reliance on the national grid and diesel generators, lowering operational costs and carbon footprints.</w:t>
      </w:r>
    </w:p>
    <w:bookmarkEnd w:id="26"/>
    <w:bookmarkStart w:id="27" w:name="the-way-forward-capacity-building"/>
    <w:p>
      <w:pPr>
        <w:pStyle w:val="Heading3"/>
      </w:pPr>
      <w:r>
        <w:rPr>
          <w:bCs/>
          <w:b/>
        </w:rPr>
        <w:t xml:space="preserve">The Way Forward: Capacity Building</w:t>
      </w:r>
    </w:p>
    <w:p>
      <w:pPr>
        <w:pStyle w:val="FirstParagraph"/>
      </w:pPr>
      <w:r>
        <w:t xml:space="preserve">Sustainable progress in Sudan Khartoum requires a robust pipeline of skilled Telecommunication Engineers. Academic institutions and industry stakeholders must collaborate to create training programs focused on 5G architecture, cybersecurity, and network virtualization. By investing in human capital, Sudan Khartoum can transition from being a consumer of foreign technology to becoming a regional hub for telecommunications innovation.</w:t>
      </w:r>
    </w:p>
    <w:bookmarkEnd w:id="27"/>
    <w:bookmarkStart w:id="28" w:name="conclusion"/>
    <w:p>
      <w:pPr>
        <w:pStyle w:val="Heading3"/>
      </w:pPr>
      <w:r>
        <w:rPr>
          <w:bCs/>
          <w:b/>
        </w:rPr>
        <w:t xml:space="preserve">Conclusion</w:t>
      </w:r>
    </w:p>
    <w:p>
      <w:pPr>
        <w:pStyle w:val="FirstParagraph"/>
      </w:pPr>
      <w:r>
        <w:t xml:space="preserve">The future of Sudan Khartoum is inextricably linked to its digital infrastructure. The Telecommunication Engineer stands at the forefront of this transformation, tasked with the dual responsibility of technical excellence and social impact. By addressing the unique geographical, economic, and structural challenges present in Sudan Khartoum through innovative engineering solutions such as hybrid networks and sustainable energy integration, we can bridge the digital divide.</w:t>
      </w:r>
    </w:p>
    <w:p>
      <w:pPr>
        <w:pStyle w:val="BodyText"/>
      </w:pPr>
      <w:r>
        <w:t xml:space="preserve">It is imperative that policymakers continue to support regulatory frameworks that encourage investment in these critical technologies. The synergy between advanced engineering practices and local context-specific strategies will unlock the full potential of Sudan Khartoum as a modern, connected city. Ultimately, empowering the Telecommunication Engineer with the right tools and knowledge is key to building a resilient digital future for all citizens.</w:t>
      </w:r>
    </w:p>
    <w:bookmarkEnd w:id="28"/>
    <w:p>
      <w:pPr>
        <w:pStyle w:val="BodyText"/>
      </w:pPr>
      <w:r>
        <w:rPr>
          <w:bCs/>
          <w:b/>
        </w:rPr>
        <w:t xml:space="preserve">Acknowledgments:</w:t>
      </w:r>
    </w:p>
    <w:p>
      <w:pPr>
        <w:pStyle w:val="BodyText"/>
      </w:pPr>
      <w:r>
        <w:t xml:space="preserve">This poster presentation was prepared for academic dissemination regarding Telecommunication Engineering practices in Sudan Khartoum. We thank the local engineering communities and academic institutions for their contributions to understanding the regional network dynamics.</w:t>
      </w:r>
    </w:p>
    <w:p>
      <w:pPr>
        <w:pStyle w:val="BodyText"/>
      </w:pPr>
      <w:r>
        <w:br/>
      </w:r>
    </w:p>
    <w:p>
      <w:pPr>
        <w:pStyle w:val="BodyText"/>
      </w:pPr>
      <w:r>
        <w:t xml:space="preserve">© 2023 Academic Poster Series - Digital Infrastructure Focus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 Engineer Poster Presentation - Sudan Khartoum</dc:title>
  <dc:creator/>
  <dc:language>en</dc:language>
  <cp:keywords/>
  <dcterms:created xsi:type="dcterms:W3CDTF">2026-07-29T04:06:02Z</dcterms:created>
  <dcterms:modified xsi:type="dcterms:W3CDTF">2026-07-29T04:06:02Z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