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 Light grey background for title area */} {/* Simulating a poster header */}</w:t>
      </w:r>
    </w:p>
    <w:bookmarkStart w:id="20" w:name="X4ee5bd658c3baa943d905a4362ec1a1d97a20f5"/>
    <w:p>
      <w:pPr>
        <w:pStyle w:val="Heading1"/>
      </w:pPr>
      <w:r>
        <w:t xml:space="preserve">Bridging Continents: The Evolution of Telecommunication Engineering in Turkey Istanbul</w:t>
      </w:r>
    </w:p>
    <w:p>
      <w:pPr>
        <w:pStyle w:val="FirstParagraph"/>
      </w:pPr>
      <w:r>
        <w:rPr>
          <w:bCs/>
          <w:b/>
        </w:rPr>
        <w:t xml:space="preserve">A Poster Presentation Academic Document</w:t>
      </w:r>
    </w:p>
    <w:p>
      <w:pPr>
        <w:pStyle w:val="BodyText"/>
      </w:pPr>
      <w:r>
        <w:rPr>
          <w:iCs/>
          <w:i/>
        </w:rPr>
        <w:t xml:space="preserve">Analyzing Infrastructure, Innovation, and Strategic Positioning</w:t>
      </w:r>
    </w:p>
    <w:bookmarkEnd w:id="20"/>
    <w:p>
      <w:pPr>
        <w:pStyle w:val="BodyText"/>
      </w:pPr>
      <w:r>
        <w:t xml:space="preserve">{/* Light grey background for content sections */} {/* Simulating a poster header */}</w:t>
      </w:r>
    </w:p>
    <w:bookmarkStart w:id="21" w:name="abstract"/>
    <w:p>
      <w:pPr>
        <w:pStyle w:val="Heading2"/>
      </w:pPr>
      <w:r>
        <w:t xml:space="preserve">Abstract</w:t>
      </w:r>
    </w:p>
    <w:p>
      <w:pPr>
        <w:pStyle w:val="FirstParagraph"/>
      </w:pPr>
      <w:r>
        <w:t xml:space="preserve">This academic presentation explores the critical role of telecommunication engineering within the dynamic urban landscape of Turkey Istanbul. As a city that serves as both a physical and digital bridge between Europe and Asia, Turkey Istanbul represents one of the most complex and vital nodes in global telecommunications infrastructure. This document outlines the historical progression, current technological advancements, and future challenges facing telecommunication engineers operating in this unique geographical context. We examine how 5G deployment, undersea cable systems, and smart city initiatives are reshaping connectivity standards specifically tailored for the dense population centers of Turkey Istanbul.</w:t>
      </w:r>
    </w:p>
    <w:bookmarkEnd w:id="21"/>
    <w:p>
      <w:pPr>
        <w:pStyle w:val="BodyText"/>
      </w:pPr>
      <w:r>
        <w:t xml:space="preserve">{/* Light grey background for content sections */} {/* Simulating a poster header */}</w:t>
      </w:r>
    </w:p>
    <w:bookmarkStart w:id="22" w:name="introduction-the-geographic-imperative"/>
    <w:p>
      <w:pPr>
        <w:pStyle w:val="Heading2"/>
      </w:pPr>
      <w:r>
        <w:t xml:space="preserve">1. Introduction: The Geographic Imperative</w:t>
      </w:r>
    </w:p>
    <w:p>
      <w:pPr>
        <w:pStyle w:val="FirstParagraph"/>
      </w:pPr>
      <w:r>
        <w:t xml:space="preserve">The strategic location of Turkey Istanbul dictates the necessity for robust and resilient telecommunication engineering frameworks. Located on two continents, the city acts as a natural chokepoint for data traffic flowing between Eurasian markets. For any academic discussion regarding global network topologies, Turkey Istanbul cannot be overlooked. The terrain itself presents unique engineering challenges; the Bosphorus Strait and hilly urban landscapes require specialized solutions for both terrestrial fiber optic networks and wireless signal propagation.</w:t>
      </w:r>
    </w:p>
    <w:p>
      <w:pPr>
        <w:pStyle w:val="BodyText"/>
      </w:pPr>
      <w:r>
        <w:t xml:space="preserve">In this context, the role of a Telecommunication Engineer transcends basic connectivity provision. They are tasked with designing systems that can withstand seismic activity, manage high-density user loads during peak tourist seasons, and maintain low-latency connections for critical financial sectors located in Istanbul’s financial district. This presentation aims to highlight how local engineers in Turkey Istanbul are innovating to solve these geographic-specific problems.</w:t>
      </w:r>
    </w:p>
    <w:bookmarkEnd w:id="22"/>
    <w:p>
      <w:pPr>
        <w:pStyle w:val="BodyText"/>
      </w:pPr>
      <w:r>
        <w:t xml:space="preserve">{/* Light grey background for content sections */} {/* Simulating a poster header */}</w:t>
      </w:r>
    </w:p>
    <w:bookmarkStart w:id="24" w:name="Xef974590889e9642a3e7c7e310088ccad7e6dde"/>
    <w:p>
      <w:pPr>
        <w:pStyle w:val="Heading2"/>
      </w:pPr>
      <w:r>
        <w:t xml:space="preserve">2. Infrastructure Development and Undersea Cables</w:t>
      </w:r>
    </w:p>
    <w:p>
      <w:pPr>
        <w:pStyle w:val="FirstParagraph"/>
      </w:pPr>
      <w:r>
        <w:t xml:space="preserve">A significant portion of the global internet traffic relies on undersea fiber optic cables. Turkey Istanbul is a hub for several of these critical arteries, including the TurkStream and various European routes that terminate or transit through the city. Telecommunication Engineers in Turkey Istanbul are responsible for the maintenance, landing station management, and expansion of these assets.</w:t>
      </w:r>
    </w:p>
    <w:bookmarkStart w:id="23" w:name="key-focus-areas"/>
    <w:p>
      <w:pPr>
        <w:pStyle w:val="Heading3"/>
      </w:pPr>
      <w:r>
        <w:t xml:space="preserve">Key Focus Areas:</w:t>
      </w:r>
    </w:p>
    <w:p>
      <w:pPr>
        <w:numPr>
          <w:ilvl w:val="0"/>
          <w:numId w:val="1001"/>
        </w:numPr>
        <w:pStyle w:val="Compact"/>
      </w:pPr>
      <w:r>
        <w:rPr>
          <w:bCs/>
          <w:b/>
        </w:rPr>
        <w:t xml:space="preserve">Cable Landing Stations (CLS):</w:t>
      </w:r>
    </w:p>
    <w:p>
      <w:pPr>
        <w:numPr>
          <w:ilvl w:val="0"/>
          <w:numId w:val="1001"/>
        </w:numPr>
        <w:pStyle w:val="Compact"/>
      </w:pPr>
      <w:r>
        <w:rPr>
          <w:bCs/>
          <w:b/>
        </w:rPr>
        <w:t xml:space="preserve">Redundancy Protocols:</w:t>
      </w:r>
    </w:p>
    <w:p>
      <w:pPr>
        <w:numPr>
          <w:ilvl w:val="0"/>
          <w:numId w:val="1001"/>
        </w:numPr>
        <w:pStyle w:val="Compact"/>
      </w:pPr>
      <w:r>
        <w:rPr>
          <w:bCs/>
          <w:b/>
        </w:rPr>
        <w:t xml:space="preserve">Last-Mile Connectivity:</w:t>
      </w:r>
    </w:p>
    <w:bookmarkEnd w:id="23"/>
    <w:bookmarkEnd w:id="24"/>
    <w:p>
      <w:pPr>
        <w:pStyle w:val="FirstParagraph"/>
      </w:pPr>
      <w:r>
        <w:t xml:space="preserve">{/* Light grey background for content sections */} {/* Simulating a poster header */}</w:t>
      </w:r>
    </w:p>
    <w:bookmarkStart w:id="26" w:name="g-deployment-and-network-slicing"/>
    <w:p>
      <w:pPr>
        <w:pStyle w:val="Heading2"/>
      </w:pPr>
      <w:r>
        <w:t xml:space="preserve">3. 5G Deployment and Network Slicing</w:t>
      </w:r>
    </w:p>
    <w:p>
      <w:pPr>
        <w:pStyle w:val="FirstParagraph"/>
      </w:pPr>
      <w:r>
        <w:t xml:space="preserve">The rollout of 5G technology in Turkey Istanbul has accelerated rapidly, driven by the need for higher bandwidths to support IoT devices, autonomous vehicles, and smart manufacturing. However, deploying 5G in a dense metropolis like Turkey Istanbul poses significant interference issues. Telecommunication Engineers are utilizing advanced beamforming techniques and massive MIMO (Multiple-Input Multiple-Output) arrays to optimize signal coverage.</w:t>
      </w:r>
    </w:p>
    <w:bookmarkStart w:id="25" w:name="technological-innovations"/>
    <w:p>
      <w:pPr>
        <w:pStyle w:val="Heading3"/>
      </w:pPr>
      <w:r>
        <w:t xml:space="preserve">Technological Innovations:</w:t>
      </w:r>
    </w:p>
    <w:p>
      <w:pPr>
        <w:numPr>
          <w:ilvl w:val="0"/>
          <w:numId w:val="1002"/>
        </w:numPr>
        <w:pStyle w:val="Compact"/>
      </w:pPr>
      <w:r>
        <w:rPr>
          <w:bCs/>
          <w:b/>
        </w:rPr>
        <w:t xml:space="preserve">Spectrum Management:</w:t>
      </w:r>
    </w:p>
    <w:p>
      <w:pPr>
        <w:numPr>
          <w:ilvl w:val="0"/>
          <w:numId w:val="1002"/>
        </w:numPr>
        <w:pStyle w:val="Compact"/>
      </w:pPr>
      <w:r>
        <w:rPr>
          <w:bCs/>
          <w:b/>
        </w:rPr>
        <w:t xml:space="preserve">Network Slicing:</w:t>
      </w:r>
    </w:p>
    <w:p>
      <w:pPr>
        <w:numPr>
          <w:ilvl w:val="0"/>
          <w:numId w:val="1002"/>
        </w:numPr>
        <w:pStyle w:val="Compact"/>
      </w:pPr>
      <w:r>
        <w:rPr>
          <w:bCs/>
          <w:b/>
        </w:rPr>
        <w:t xml:space="preserve">Millimeter Wave Challenges:</w:t>
      </w:r>
    </w:p>
    <w:bookmarkEnd w:id="25"/>
    <w:bookmarkEnd w:id="26"/>
    <w:p>
      <w:pPr>
        <w:pStyle w:val="FirstParagraph"/>
      </w:pPr>
      <w:r>
        <w:t xml:space="preserve">{/* Light grey background for content sections */} {/* Simulating a poster header */}</w:t>
      </w:r>
    </w:p>
    <w:bookmarkStart w:id="27" w:name="smart-city-initiatives-and-iot"/>
    <w:p>
      <w:pPr>
        <w:pStyle w:val="Heading2"/>
      </w:pPr>
      <w:r>
        <w:t xml:space="preserve">4. Smart City Initiatives and IoT</w:t>
      </w:r>
    </w:p>
    <w:p>
      <w:pPr>
        <w:pStyle w:val="FirstParagraph"/>
      </w:pPr>
      <w:r>
        <w:t xml:space="preserve">Istanbul is actively transforming into a smart city, leveraging telecommunications to manage traffic, energy consumption, and public safety. Telecommunication Engineers are the architects of this digital ecosystem. The integration of Internet of Things (IoT) sensors requires a reliable, low-power wide-area network (LPWAN) infrastructure.</w:t>
      </w:r>
    </w:p>
    <w:p>
      <w:pPr>
        <w:pStyle w:val="BodyText"/>
      </w:pPr>
      <w:r>
        <w:t xml:space="preserve">In Turkey Istanbul projects such as the smart traffic management system rely on real-time data transmission from thousands of sensors to traffic lights and control centers. Engineers must ensure that the latency is low enough for instant decision-making. Furthermore, the environmental monitoring systems in Turkey Istanbul use NB-IoT (Narrowband IoT) technology to track air quality across different districts, providing crucial data for public health policies.</w:t>
      </w:r>
    </w:p>
    <w:bookmarkEnd w:id="27"/>
    <w:p>
      <w:pPr>
        <w:pStyle w:val="BodyText"/>
      </w:pPr>
      <w:r>
        <w:t xml:space="preserve">{/* Light grey background for content sections */} {/* Simulating a poster header */}</w:t>
      </w:r>
    </w:p>
    <w:bookmarkStart w:id="28" w:name="cybersecurity-and-data-sovereignty"/>
    <w:p>
      <w:pPr>
        <w:pStyle w:val="Heading2"/>
      </w:pPr>
      <w:r>
        <w:t xml:space="preserve">5. Cybersecurity and Data Sovereignty</w:t>
      </w:r>
    </w:p>
    <w:p>
      <w:pPr>
        <w:pStyle w:val="FirstParagraph"/>
      </w:pPr>
      <w:r>
        <w:t xml:space="preserve">{# Light grey background for content sections #} {/* Simulating a poster header */} As data flows through Turkey Istanbul, the security of this infrastructure becomes a national priority. Telecommunication Engineers must implement end-to-end encryption and secure routing protocols. The academic presentation includes a case study on recent cyber-attacks targeting telecommunications providers in the region and how engineers have adapted their network architectures to mitigate such threats.</w:t>
      </w:r>
    </w:p>
    <w:p>
      <w:pPr>
        <w:pStyle w:val="BodyText"/>
      </w:pPr>
      <w:r>
        <w:t xml:space="preserve">Data sovereignty is also a key topic. With regulations evolving in Turkey Istanbul regarding where user data can be stored, engineers are designing localized cloud infrastructure solutions that comply with local laws while maintaining global interoperability.</w:t>
      </w:r>
    </w:p>
    <w:bookmarkEnd w:id="28"/>
    <w:p>
      <w:pPr>
        <w:pStyle w:val="BodyText"/>
      </w:pPr>
      <w:r>
        <w:t xml:space="preserve">{/* Light grey background for content sections */} {/* Simulating a poster header */}</w:t>
      </w:r>
    </w:p>
    <w:bookmarkStart w:id="29" w:name="future-prospects-and-challenges"/>
    <w:p>
      <w:pPr>
        <w:pStyle w:val="Heading2"/>
      </w:pPr>
      <w:r>
        <w:t xml:space="preserve">6. Future Prospects and Challenges</w:t>
      </w:r>
    </w:p>
    <w:p>
      <w:pPr>
        <w:pStyle w:val="FirstParagraph"/>
      </w:pPr>
      <w:r>
        <w:t xml:space="preserve">The future of telecommunication engineering in Turkey Istanbul looks promising but challenging. The increasing demand for data due to streaming services, gaming, and remote work will require continuous infrastructure upgrades. Additionally, the environmental impact of energy-consuming networks is a growing concern.</w:t>
      </w:r>
    </w:p>
    <w:p>
      <w:pPr>
        <w:pStyle w:val="BodyText"/>
      </w:pPr>
      <w:r>
        <w:t xml:space="preserve">We propose that future research should focus on green telecommunications technologies specific to the climate and urban density of Turkey Istanbul. This includes solar-powered base stations for remote islands in the Marmara Sea and energy-efficient cooling systems for data centers.</w:t>
      </w:r>
    </w:p>
    <w:bookmarkEnd w:id="29"/>
    <w:p>
      <w:pPr>
        <w:pStyle w:val="BodyText"/>
      </w:pPr>
      <w:r>
        <w:t xml:space="preserve">{/* Light grey background for content sections */} {/* Simulating a poster header */}</w:t>
      </w:r>
    </w:p>
    <w:bookmarkStart w:id="30" w:name="conclusion"/>
    <w:p>
      <w:pPr>
        <w:pStyle w:val="Heading2"/>
      </w:pPr>
      <w:r>
        <w:t xml:space="preserve">7. Conclusion</w:t>
      </w:r>
    </w:p>
    <w:p>
      <w:pPr>
        <w:pStyle w:val="FirstParagraph"/>
      </w:pPr>
      <w:r>
        <w:t xml:space="preserve">In conclusion, the field of Telecommunication Engineering in Turkey Istanbul is at the forefront of global innovation due to its unique geographic and strategic position. The challenges faced by engineers in this region offer valuable lessons for other densely populated cities worldwide. From undersea cable management to smart city IoT integration, Turkey Istanbul serves as a living laboratory for next-generation telecommunications.</w:t>
      </w:r>
    </w:p>
    <w:p>
      <w:pPr>
        <w:pStyle w:val="BodyText"/>
      </w:pPr>
      <w:r>
        <w:t xml:space="preserve">This poster presentation underscores the importance of continued investment in research and development within this sector. By addressing the specific needs of Turkey Istanbul, we not only improve local connectivity but also contribute to the broader academic understanding of urban telecommunications engineering.</w:t>
      </w:r>
    </w:p>
    <w:bookmarkEnd w:id="30"/>
    <w:p>
      <w:pPr>
        <w:pStyle w:val="BodyText"/>
      </w:pPr>
      <w:r>
        <w:t xml:space="preserve">{/* Light grey background for content sections */} {/* Simulating a poster header */}</w:t>
      </w:r>
    </w:p>
    <w:bookmarkStart w:id="31" w:name="references-and-further-reading"/>
    <w:p>
      <w:pPr>
        <w:pStyle w:val="Heading3"/>
      </w:pPr>
      <w:r>
        <w:t xml:space="preserve">References and Further Reading</w:t>
      </w:r>
    </w:p>
    <w:p>
      <w:pPr>
        <w:pStyle w:val="FirstParagraph"/>
      </w:pPr>
      <w:r>
        <w:t xml:space="preserve">{# Light grey background for content sections #} {/* Simulating a poster header */}</w:t>
      </w:r>
    </w:p>
    <w:p>
      <w:pPr>
        <w:numPr>
          <w:ilvl w:val="0"/>
          <w:numId w:val="1003"/>
        </w:numPr>
        <w:pStyle w:val="Compact"/>
      </w:pPr>
      <w:r>
        <w:t xml:space="preserve">Ministry of Transport and Infrastructure, Republic of Turkey. (2023). "National Broadband Strategy."</w:t>
      </w:r>
    </w:p>
    <w:p>
      <w:pPr>
        <w:pStyle w:val="FirstParagraph"/>
      </w:pPr>
      <w:r>
        <w:t xml:space="preserve">{# Light grey background for content sections #} {/* Simulating a poster header */</w:t>
      </w:r>
    </w:p>
    <w:p>
      <w:pPr>
        <w:pStyle w:val="BodyText"/>
      </w:pPr>
      <w:r>
        <w:t xml:space="preserve">Contact: academic.researcher@telecom-eng-istanbul.edu.tr</w:t>
      </w:r>
    </w:p>
    <w:p>
      <w:pPr>
        <w:pStyle w:val="BodyText"/>
      </w:pPr>
      <w:r>
        <w:t xml:space="preserve">{# Light grey background for content sections #} {/* Simulating a poster header */</w:t>
      </w:r>
    </w:p>
    <w:p>
      <w:pPr>
        <w:pStyle w:val="BodyText"/>
      </w:pPr>
      <w:r>
        <w:t xml:space="preserve">© 2024 Academic Poster Presentation on Telecommunication Engineering in Turkey Istanbul. All rights reserved.</w:t>
      </w:r>
    </w:p>
    <w:p>
      <w:pPr>
        <w:pStyle w:val="BodyText"/>
      </w:pPr>
      <w:r>
        <w:t xml:space="preserve">{# Light grey background for content sections #} {/* Simulating a poster header */</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Turkey Istanbul</dc:title>
  <dc:creator/>
  <dc:language>en</dc:language>
  <cp:keywords/>
  <dcterms:created xsi:type="dcterms:W3CDTF">2026-07-29T00:59:12Z</dcterms:created>
  <dcterms:modified xsi:type="dcterms:W3CDTF">2026-07-29T00:59:12Z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