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Translator</w:t>
      </w:r>
      <w:r>
        <w:t xml:space="preserve"> </w:t>
      </w:r>
      <w:r>
        <w:t xml:space="preserve">and</w:t>
      </w:r>
      <w:r>
        <w:t xml:space="preserve"> </w:t>
      </w:r>
      <w:r>
        <w:t xml:space="preserve">Interpreter</w:t>
      </w:r>
      <w:r>
        <w:t xml:space="preserve"> </w:t>
      </w:r>
      <w:r>
        <w:t xml:space="preserve">in</w:t>
      </w:r>
      <w:r>
        <w:t xml:space="preserve"> </w:t>
      </w:r>
      <w:r>
        <w:t xml:space="preserve">Brazil</w:t>
      </w:r>
      <w:r>
        <w:t xml:space="preserve"> </w:t>
      </w:r>
      <w:r>
        <w:t xml:space="preserve">Brasília</w:t>
      </w:r>
    </w:p>
    <w:bookmarkStart w:id="29" w:name="X72f170e06807f7b6737a24b59dfd25866eed9e5"/>
    <w:p>
      <w:pPr>
        <w:pStyle w:val="Heading1"/>
      </w:pPr>
      <w:r>
        <w:t xml:space="preserve">The Strategic Necessity of Translator and Interpreter Services in Brazil Brasília</w:t>
      </w:r>
    </w:p>
    <w:p>
      <w:pPr>
        <w:pStyle w:val="FirstParagraph"/>
      </w:pPr>
      <w:r>
        <w:rPr>
          <w:iCs/>
          <w:i/>
          <w:bCs/>
          <w:b/>
        </w:rPr>
        <w:t xml:space="preserve">Presentation Title:</w:t>
      </w:r>
      <w:r>
        <w:br/>
      </w:r>
      <w:r>
        <w:t xml:space="preserve">Bridging Borders in the Capital: Enhancing Diplomatic Efficacy, Legal Integrity, and Social Inclusion through Professional Translator and Interpreter Services in Brazil Brasília.</w:t>
      </w:r>
      <w:r>
        <w:br/>
      </w:r>
      <w:r>
        <w:br/>
      </w:r>
      <w:r>
        <w:rPr>
          <w:iCs/>
          <w:i/>
          <w:bCs/>
          <w:b/>
        </w:rPr>
        <w:t xml:space="preserve">Context:</w:t>
      </w:r>
      <w:r>
        <w:t xml:space="preserve"> </w:t>
      </w:r>
      <w:r>
        <w:t xml:space="preserve">This poster presentation explores the critical role of professional linguistic mediation within the specific geopolitical context of Brazil Brasília. As the administrative heart of a sovereign nation, Brazil Brasília requires rigorous standards for both translation and interpretation to ensure effective governance, international diplomacy, and social equity.</w:t>
      </w:r>
      <w:r>
        <w:br/>
      </w:r>
      <w:r>
        <w:br/>
      </w:r>
      <w:r>
        <w:rPr>
          <w:iCs/>
          <w:i/>
          <w:bCs/>
          <w:b/>
        </w:rPr>
        <w:t xml:space="preserve">Aim:</w:t>
      </w:r>
      <w:r>
        <w:t xml:space="preserve"> </w:t>
      </w:r>
      <w:r>
        <w:t xml:space="preserve">To analyze current gaps in service provision and propose a framework for standardized professional training and ethical guidelines tailored specifically for the capital's unique institutional landscape.</w:t>
      </w:r>
    </w:p>
    <w:bookmarkStart w:id="20" w:name="Xe30647572ffff81cb51204c4fb8354d6a6116e0"/>
    <w:p>
      <w:pPr>
        <w:pStyle w:val="Heading2"/>
      </w:pPr>
      <w:r>
        <w:t xml:space="preserve">Introduction: The Linguistic Landscape of Brazil Brasília</w:t>
      </w:r>
    </w:p>
    <w:p>
      <w:pPr>
        <w:pStyle w:val="FirstParagraph"/>
      </w:pPr>
      <w:r>
        <w:t xml:space="preserve">Brazil is often perceived internationally as a monolingual nation, predominantly speaking Portuguese. However, this perception fails to capture the complex linguistic realities present within its borders and specifically within its capital. Brazil Brasília serves not only as the seat of federal power but also as a hub for international diplomacy, legal proceedings, healthcare administration, and public service delivery. In this high-stakes environment of</w:t>
      </w:r>
      <w:r>
        <w:t xml:space="preserve"> </w:t>
      </w:r>
      <w:r>
        <w:rPr>
          <w:bCs/>
          <w:b/>
        </w:rPr>
        <w:t xml:space="preserve">Brazil Brasília</w:t>
      </w:r>
      <w:r>
        <w:t xml:space="preserve">, the distinction between a translator—who handles written texts—and an interpreter who manages spoken communication is not merely academic; it is operational.</w:t>
      </w:r>
    </w:p>
    <w:p>
      <w:pPr>
        <w:pStyle w:val="BodyText"/>
      </w:pPr>
      <w:r>
        <w:t xml:space="preserve">The presence of foreign embassies, international organizations such as the United Nations and OAS (Organization of American States), and a growing population of migrant workers creates an urgent demand for high-quality linguistic services. Without competent professionals, misunderstandings in legal contracts, diplomatic cables, or medical diagnoses can lead to severe consequences. This presentation argues that professionalizing the roles of Translator and Interpreter is essential for the functional integrity of</w:t>
      </w:r>
      <w:r>
        <w:t xml:space="preserve"> </w:t>
      </w:r>
      <w:r>
        <w:rPr>
          <w:bCs/>
          <w:b/>
        </w:rPr>
        <w:t xml:space="preserve">Brazil Brasília</w:t>
      </w:r>
      <w:r>
        <w:t xml:space="preserve">’s institutions.</w:t>
      </w:r>
    </w:p>
    <w:bookmarkEnd w:id="20"/>
    <w:bookmarkStart w:id="21" w:name="Xca2cef1100f313841d62ccd7b5169aa66465039"/>
    <w:p>
      <w:pPr>
        <w:pStyle w:val="Heading2"/>
      </w:pPr>
      <w:r>
        <w:t xml:space="preserve">The Role of Translator in Written Mediation</w:t>
      </w:r>
    </w:p>
    <w:p>
      <w:pPr>
        <w:pStyle w:val="FirstParagraph"/>
      </w:pPr>
      <w:r>
        <w:t xml:space="preserve">In the context of</w:t>
      </w:r>
      <w:r>
        <w:t xml:space="preserve"> </w:t>
      </w:r>
      <w:r>
        <w:rPr>
          <w:bCs/>
          <w:b/>
        </w:rPr>
        <w:t xml:space="preserve">Brazil Brasília</w:t>
      </w:r>
      <w:r>
        <w:t xml:space="preserve">, translators are indispensable for maintaining the legal and bureaucratic framework. Federal decrees, international treaties, and judicial documents require precise textual adaptation. A translator working within this sector must possess not only bilingual proficiency but also deep knowledge of Brazilian law, administrative terminology, and diplomatic protocol.</w:t>
      </w:r>
    </w:p>
    <w:p>
      <w:pPr>
        <w:pStyle w:val="BodyText"/>
      </w:pPr>
      <w:r>
        <w:t xml:space="preserve">For instance, when Brazil Brasília ratifies an international agreement regarding environmental protection or trade tariffs with other nations, the accuracy of the translated text determines how those agreements are implemented domestically. Errors in translation can lead to misinterpretation of legal obligations. Furthermore, with the increasing digitization of government services in</w:t>
      </w:r>
      <w:r>
        <w:t xml:space="preserve"> </w:t>
      </w:r>
      <w:r>
        <w:rPr>
          <w:bCs/>
          <w:b/>
        </w:rPr>
        <w:t xml:space="preserve">Brazil Brasília</w:t>
      </w:r>
      <w:r>
        <w:t xml:space="preserve">, there is a growing need for translators who can localize digital interfaces and public information campaigns for non-Portuguese speaking residents and visitors.</w:t>
      </w:r>
    </w:p>
    <w:bookmarkEnd w:id="21"/>
    <w:bookmarkStart w:id="24" w:name="X229aa890a69d939bc883df3a925d724cba8c4a5"/>
    <w:p>
      <w:pPr>
        <w:pStyle w:val="Heading2"/>
      </w:pPr>
      <w:r>
        <w:t xml:space="preserve">The Role of Interpreter in Oral Communication</w:t>
      </w:r>
    </w:p>
    <w:p>
      <w:pPr>
        <w:pStyle w:val="FirstParagraph"/>
      </w:pPr>
      <w:r>
        <w:t xml:space="preserve">If the translator ensures legal precision, the interpreter ensures immediate communicative access. In</w:t>
      </w:r>
      <w:r>
        <w:t xml:space="preserve"> </w:t>
      </w:r>
      <w:r>
        <w:rPr>
          <w:bCs/>
          <w:b/>
        </w:rPr>
        <w:t xml:space="preserve">Brazil Brasília</w:t>
      </w:r>
      <w:r>
        <w:t xml:space="preserve">, interpreters are vital during congressional hearings involving foreign dignitaries, at border control points within the Federal District, and in public health clinics treating immigrant populations.</w:t>
      </w:r>
    </w:p>
    <w:bookmarkStart w:id="22" w:name="diplomatic-interpretation"/>
    <w:p>
      <w:pPr>
        <w:pStyle w:val="Heading3"/>
      </w:pPr>
      <w:r>
        <w:t xml:space="preserve">Diplomatic Interpretation</w:t>
      </w:r>
    </w:p>
    <w:p>
      <w:pPr>
        <w:numPr>
          <w:ilvl w:val="0"/>
          <w:numId w:val="1001"/>
        </w:numPr>
        <w:pStyle w:val="Compact"/>
      </w:pPr>
      <w:r>
        <w:rPr>
          <w:bCs/>
          <w:b/>
        </w:rPr>
        <w:t xml:space="preserve">Simultaneous Interpretation:</w:t>
      </w:r>
      <w:r>
        <w:t xml:space="preserve"> </w:t>
      </w:r>
      <w:r>
        <w:t xml:space="preserve">Essential for summits held in Brasilia. Interpreters must convey tone, intent, and nuance instantly to prevent diplomatic friction.</w:t>
      </w:r>
    </w:p>
    <w:p>
      <w:pPr>
        <w:numPr>
          <w:ilvl w:val="0"/>
          <w:numId w:val="1001"/>
        </w:numPr>
        <w:pStyle w:val="Compact"/>
      </w:pPr>
      <w:r>
        <w:rPr>
          <w:bCs/>
          <w:b/>
        </w:rPr>
        <w:t xml:space="preserve">Liaison Interpretation:</w:t>
      </w:r>
      <w:r>
        <w:t xml:space="preserve"> </w:t>
      </w:r>
      <w:r>
        <w:t xml:space="preserve">Frequently required in bilateral meetings between Brazilian officials and foreign delegations visiting the capital.</w:t>
      </w:r>
    </w:p>
    <w:bookmarkEnd w:id="22"/>
    <w:bookmarkStart w:id="23" w:name="judicial-and-social-services"/>
    <w:p>
      <w:pPr>
        <w:pStyle w:val="Heading3"/>
      </w:pPr>
      <w:r>
        <w:t xml:space="preserve">Judicial and Social Services</w:t>
      </w:r>
    </w:p>
    <w:p>
      <w:pPr>
        <w:pStyle w:val="FirstParagraph"/>
      </w:pPr>
      <w:r>
        <w:t xml:space="preserve">In courts within</w:t>
      </w:r>
      <w:r>
        <w:t xml:space="preserve"> </w:t>
      </w:r>
      <w:r>
        <w:rPr>
          <w:bCs/>
          <w:b/>
        </w:rPr>
        <w:t xml:space="preserve">Brazil Brasília</w:t>
      </w:r>
      <w:r>
        <w:t xml:space="preserve">, defendants who do not speak Portuguese have a constitutional right to an interpreter. The quality of this service directly impacts the fairness of trial outcomes. Similarly, in social assistance programs aimed at vulnerable populations, including refugees and undocumented migrants, community interpreters play a crucial role in bridging the gap between state resources and those who need them.</w:t>
      </w:r>
    </w:p>
    <w:bookmarkEnd w:id="23"/>
    <w:bookmarkEnd w:id="24"/>
    <w:bookmarkStart w:id="25" w:name="challenges-and-gaps-in-brazil-brasília"/>
    <w:p>
      <w:pPr>
        <w:pStyle w:val="Heading2"/>
      </w:pPr>
      <w:r>
        <w:t xml:space="preserve">Challenges and Gaps in Brazil Brasília</w:t>
      </w:r>
    </w:p>
    <w:p>
      <w:pPr>
        <w:pStyle w:val="FirstParagraph"/>
      </w:pPr>
      <w:r>
        <w:t xml:space="preserve">Despite the clear need for these services, several challenges persist in</w:t>
      </w:r>
      <w:r>
        <w:t xml:space="preserve"> </w:t>
      </w:r>
      <w:r>
        <w:rPr>
          <w:bCs/>
          <w:b/>
        </w:rPr>
        <w:t xml:space="preserve">Brazil Brasília</w:t>
      </w:r>
      <w:r>
        <w:t xml:space="preserve">:</w:t>
      </w:r>
    </w:p>
    <w:p>
      <w:pPr>
        <w:numPr>
          <w:ilvl w:val="0"/>
          <w:numId w:val="1002"/>
        </w:numPr>
        <w:pStyle w:val="Compact"/>
      </w:pPr>
      <w:r>
        <w:rPr>
          <w:bCs/>
          <w:b/>
        </w:rPr>
        <w:t xml:space="preserve">Lack of Standardization:</w:t>
      </w:r>
      <w:r>
        <w:br/>
      </w:r>
      <w:r>
        <w:t xml:space="preserve">There is currently no unified certification body specifically regulating professional standards for translators and interpreters operating within government contracts in the Federal District. This leads to inconsistencies in quality.</w:t>
      </w:r>
    </w:p>
    <w:p>
      <w:pPr>
        <w:numPr>
          <w:ilvl w:val="0"/>
          <w:numId w:val="1002"/>
        </w:numPr>
        <w:pStyle w:val="Compact"/>
      </w:pPr>
      <w:r>
        <w:rPr>
          <w:bCs/>
          <w:b/>
        </w:rPr>
        <w:t xml:space="preserve">Educational Disparities:</w:t>
      </w:r>
      <w:r>
        <w:br/>
      </w:r>
      <w:r>
        <w:t xml:space="preserve">While universities in Brasilia offer translation degrees, specialized training for legal or medical interpretation is often lacking. Many practitioners rely solely on language fluency rather than professional mediation skills.</w:t>
      </w:r>
    </w:p>
    <w:p>
      <w:pPr>
        <w:numPr>
          <w:ilvl w:val="0"/>
          <w:numId w:val="1002"/>
        </w:numPr>
        <w:pStyle w:val="Compact"/>
      </w:pPr>
      <w:r>
        <w:rPr>
          <w:bCs/>
          <w:b/>
        </w:rPr>
        <w:t xml:space="preserve">Access to Remote Services:</w:t>
      </w:r>
      <w:r>
        <w:br/>
      </w:r>
      <w:r>
        <w:t xml:space="preserve">For less commonly taught languages, physical presence in</w:t>
      </w:r>
      <w:r>
        <w:t xml:space="preserve"> </w:t>
      </w:r>
      <w:r>
        <w:rPr>
          <w:bCs/>
          <w:b/>
        </w:rPr>
        <w:t xml:space="preserve">Brazil Brasília</w:t>
      </w:r>
      <w:r>
        <w:t xml:space="preserve"> </w:t>
      </w:r>
      <w:r>
        <w:t xml:space="preserve">is difficult. There is a need for better infrastructure supporting remote video interpretation services.</w:t>
      </w:r>
    </w:p>
    <w:bookmarkEnd w:id="25"/>
    <w:bookmarkStart w:id="26" w:name="section"/>
    <w:p>
      <w:pPr>
        <w:pStyle w:val="Heading2"/>
      </w:pPr>
    </w:p>
    <w:p>
      <w:pPr>
        <w:pStyle w:val="FirstParagraph"/>
      </w:pPr>
      <w:r>
        <w:t xml:space="preserve">To address these issues, this presentation proposes a multi-tiered strategy focused on enhancing the professional status of Translator and Interpreter services in</w:t>
      </w:r>
      <w:r>
        <w:t xml:space="preserve"> </w:t>
      </w:r>
      <w:r>
        <w:rPr>
          <w:bCs/>
          <w:b/>
        </w:rPr>
        <w:t xml:space="preserve">Brazil Brasília</w:t>
      </w:r>
      <w:r>
        <w:t xml:space="preserve">:</w:t>
      </w:r>
    </w:p>
    <w:p>
      <w:pPr>
        <w:numPr>
          <w:ilvl w:val="0"/>
          <w:numId w:val="1003"/>
        </w:numPr>
        <w:pStyle w:val="Compact"/>
      </w:pPr>
      <w:r>
        <w:rPr>
          <w:bCs/>
          <w:b/>
        </w:rPr>
        <w:t xml:space="preserve">Mandatory Certification:</w:t>
      </w:r>
      <w:r>
        <w:br/>
      </w:r>
      <w:r>
        <w:t xml:space="preserve">Implement a licensing system for translators and interpreters working with federal entities. This would ensure that all personnel possess verified competencies in both language and subject-specific terminology.</w:t>
      </w:r>
    </w:p>
    <w:p>
      <w:pPr>
        <w:numPr>
          <w:ilvl w:val="0"/>
          <w:numId w:val="1003"/>
        </w:numPr>
        <w:pStyle w:val="Compact"/>
      </w:pPr>
      <w:r>
        <w:rPr>
          <w:bCs/>
          <w:b/>
        </w:rPr>
        <w:t xml:space="preserve">Institutional Partnerships:</w:t>
      </w:r>
      <w:r>
        <w:br/>
      </w:r>
      <w:r>
        <w:t xml:space="preserve">The government of</w:t>
      </w:r>
      <w:r>
        <w:t xml:space="preserve"> </w:t>
      </w:r>
      <w:r>
        <w:rPr>
          <w:bCs/>
          <w:b/>
        </w:rPr>
        <w:t xml:space="preserve">Brazil Brasília</w:t>
      </w:r>
      <w:r>
        <w:t xml:space="preserve"> </w:t>
      </w:r>
      <w:r>
        <w:t xml:space="preserve">should partner with local universities to create specialized postgraduate courses focusing on legal, medical, and diplomatic interpretation. These programs should emphasize ethics, confidentiality, and cultural competence.</w:t>
      </w:r>
    </w:p>
    <w:p>
      <w:pPr>
        <w:numPr>
          <w:ilvl w:val="0"/>
          <w:numId w:val="1003"/>
        </w:numPr>
        <w:pStyle w:val="Compact"/>
      </w:pPr>
      <w:r>
        <w:rPr>
          <w:bCs/>
          <w:b/>
        </w:rPr>
        <w:t xml:space="preserve">Tech Integration:</w:t>
      </w:r>
      <w:r>
        <w:br/>
      </w:r>
      <w:r>
        <w:t xml:space="preserve">Invest in secure digital platforms for remote interpretation. This would allow the capital to access interpreters for rare languages instantly while maintaining data privacy standards required by government institutions.</w:t>
      </w:r>
    </w:p>
    <w:p>
      <w:pPr>
        <w:numPr>
          <w:ilvl w:val="0"/>
          <w:numId w:val="1003"/>
        </w:numPr>
        <w:pStyle w:val="Compact"/>
      </w:pPr>
      <w:r>
        <w:rPr>
          <w:bCs/>
          <w:b/>
        </w:rPr>
        <w:t xml:space="preserve">Diversity and Inclusion Initiatives:</w:t>
      </w:r>
      <w:r>
        <w:br/>
      </w:r>
      <w:r>
        <w:t xml:space="preserve">Recognize indigenous languages and sign language as vital components of linguistic diversity in</w:t>
      </w:r>
      <w:r>
        <w:t xml:space="preserve"> </w:t>
      </w:r>
      <w:r>
        <w:rPr>
          <w:bCs/>
          <w:b/>
        </w:rPr>
        <w:t xml:space="preserve">Brazil Brasília</w:t>
      </w:r>
      <w:r>
        <w:t xml:space="preserve">. Policies must be updated to include qualified interpreters for these communities, ensuring full civic participation.</w:t>
      </w:r>
    </w:p>
    <w:bookmarkEnd w:id="26"/>
    <w:bookmarkStart w:id="27" w:name="X6b5a0e86cf5961fa66ededafb77015bfc7ae271"/>
    <w:p>
      <w:pPr>
        <w:pStyle w:val="Heading2"/>
      </w:pPr>
      <w:r>
        <w:t xml:space="preserve">Conclusion: A Call for Linguistic Excellence</w:t>
      </w:r>
    </w:p>
    <w:p>
      <w:pPr>
        <w:pStyle w:val="FirstParagraph"/>
      </w:pPr>
      <w:r>
        <w:t xml:space="preserve">The effectiveness of a capital city is measured not just by its infrastructure but by its ability to communicate effectively with all stakeholders. In the dynamic and politically sensitive environment of</w:t>
      </w:r>
      <w:r>
        <w:t xml:space="preserve"> </w:t>
      </w:r>
      <w:r>
        <w:rPr>
          <w:bCs/>
          <w:b/>
        </w:rPr>
        <w:t xml:space="preserve">Brazil Brasília</w:t>
      </w:r>
      <w:r>
        <w:t xml:space="preserve">, the Translator and Interpreter are not merely supportive staff; they are key facilitators of democracy, justice, and international cooperation.</w:t>
      </w:r>
    </w:p>
    <w:p>
      <w:pPr>
        <w:pStyle w:val="BodyText"/>
      </w:pPr>
      <w:r>
        <w:t xml:space="preserve">By investing in professional training, establishing clear regulatory frameworks, and leveraging technology,</w:t>
      </w:r>
      <w:r>
        <w:t xml:space="preserve"> </w:t>
      </w:r>
      <w:r>
        <w:rPr>
          <w:bCs/>
          <w:b/>
        </w:rPr>
        <w:t xml:space="preserve">Brazil Brasília</w:t>
      </w:r>
      <w:r>
        <w:t xml:space="preserve"> </w:t>
      </w:r>
      <w:r>
        <w:t xml:space="preserve">can set a national benchmark for linguistic service provision. This poster presentation serves as a call to action for policymakers, educators, and practitioners to collaborate on elevating the status of translation and interpretation services. Only through such commitment can the capital truly reflect its role as a beacon of transparency and accessibility in Latin America.</w:t>
      </w:r>
    </w:p>
    <w:bookmarkEnd w:id="27"/>
    <w:bookmarkStart w:id="28" w:name="references"/>
    <w:p>
      <w:pPr>
        <w:pStyle w:val="Heading2"/>
      </w:pPr>
      <w:r>
        <w:t xml:space="preserve">References</w:t>
      </w:r>
    </w:p>
    <w:p>
      <w:pPr>
        <w:numPr>
          <w:ilvl w:val="0"/>
          <w:numId w:val="1004"/>
        </w:numPr>
        <w:pStyle w:val="Compact"/>
      </w:pPr>
      <w:r>
        <w:t xml:space="preserve">Brazilian Federal Constitution. (1988). Article 5, Section LV - Rights to Legal Assistance and Interpreter.</w:t>
      </w:r>
    </w:p>
    <w:p>
      <w:pPr>
        <w:numPr>
          <w:ilvl w:val="0"/>
          <w:numId w:val="1004"/>
        </w:numPr>
        <w:pStyle w:val="Compact"/>
      </w:pPr>
      <w:r>
        <w:t xml:space="preserve">Martín-Rodriguez, L. (2014). *The Impact of Professionalization on Translator and Interpreter Education in Brazil*. Journal of Specialized Translation.</w:t>
      </w:r>
    </w:p>
    <w:p>
      <w:pPr>
        <w:numPr>
          <w:ilvl w:val="0"/>
          <w:numId w:val="1004"/>
        </w:numPr>
        <w:pStyle w:val="Compact"/>
      </w:pPr>
      <w:r>
        <w:t xml:space="preserve">National Council of Justice. (2019). *Guidelines for the Use of Interpreters in Judicial Proceedings*.</w:t>
      </w:r>
    </w:p>
    <w:p>
      <w:pPr>
        <w:numPr>
          <w:ilvl w:val="0"/>
          <w:numId w:val="1004"/>
        </w:numPr>
        <w:pStyle w:val="Compact"/>
      </w:pPr>
      <w:r>
        <w:t xml:space="preserve">Governo do Distrito Federal. (2021). *Strategic Plan for Digital Inclusion and Accessibility in Brasilia*.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Translator and Interpreter in Brazil Brasília</dc:title>
  <dc:creator/>
  <dc:language>en</dc:language>
  <cp:keywords/>
  <dcterms:created xsi:type="dcterms:W3CDTF">2026-07-29T19:38:41Z</dcterms:created>
  <dcterms:modified xsi:type="dcterms:W3CDTF">2026-07-29T19:38:41Z</dcterms:modified>
</cp:coreProperties>
</file>

<file path=docProps/custom.xml><?xml version="1.0" encoding="utf-8"?>
<Properties xmlns="http://schemas.openxmlformats.org/officeDocument/2006/custom-properties" xmlns:vt="http://schemas.openxmlformats.org/officeDocument/2006/docPropsVTypes"/>
</file>