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Ghana</w:t>
      </w:r>
    </w:p>
    <w:bookmarkStart w:id="20" w:name="Xb10f1c09360bc972a147fa63a794a0ab521c323"/>
    <w:p>
      <w:pPr>
        <w:pStyle w:val="Heading1"/>
      </w:pPr>
      <w:r>
        <w:t xml:space="preserve">The Role and Impact of Professional Translator-Interpreter Services in Ghana Accra</w:t>
      </w:r>
    </w:p>
    <w:p>
      <w:pPr>
        <w:pStyle w:val="FirstParagraph"/>
      </w:pPr>
      <w:r>
        <w:t xml:space="preserve">Bridging Linguistic Gaps in a Multicultural Hub</w:t>
      </w:r>
    </w:p>
    <w:p>
      <w:r>
        <w:pict>
          <v:rect style="width:0;height:1.5pt" o:hralign="center" o:hrstd="t" o:hr="t"/>
        </w:pict>
      </w:r>
    </w:p>
    <w:bookmarkEnd w:id="20"/>
    <w:p>
      <w:pPr>
        <w:pStyle w:val="FirstParagraph"/>
      </w:pPr>
      <w:r>
        <w:t xml:space="preserve">[Author Name/Institution]</w:t>
      </w:r>
      <w:r>
        <w:br/>
      </w:r>
      <w:r>
        <w:t xml:space="preserve">Department of Linguistics &amp; Translation Studies</w:t>
      </w:r>
      <w:r>
        <w:br/>
      </w:r>
      <w:r>
        <w:t xml:space="preserve">University of Ghana, Accra</w:t>
      </w:r>
      <w:r>
        <w:br/>
      </w:r>
    </w:p>
    <w:bookmarkStart w:id="21" w:name="abstract"/>
    <w:p>
      <w:pPr>
        <w:pStyle w:val="Heading2"/>
      </w:pPr>
      <w:r>
        <w:t xml:space="preserve">Abstract</w:t>
      </w:r>
    </w:p>
    <w:p>
      <w:pPr>
        <w:pStyle w:val="FirstParagraph"/>
      </w:pPr>
      <w:r>
        <w:t xml:space="preserve">The rapid economic development and international engagement in</w:t>
      </w:r>
      <w:r>
        <w:t xml:space="preserve"> </w:t>
      </w:r>
      <w:r>
        <w:rPr>
          <w:bCs/>
          <w:b/>
        </w:rPr>
        <w:t xml:space="preserve">Ghana Accra</w:t>
      </w:r>
      <w:r>
        <w:t xml:space="preserve">, the capital city, have necessitated a robust framework for linguistic mediation. This academic poster presentation explores the critical role of professional translator-interpreter services within this dynamic context. As Ghana Accra serves as a pivotal hub for diplomacy, commerce, health crises management (such as malaria and cholera responses), and legal proceedings involving international stakeholders, the demand for accurate communication is paramount. This study investigates how effective</w:t>
      </w:r>
      <w:r>
        <w:t xml:space="preserve"> </w:t>
      </w:r>
      <w:r>
        <w:rPr>
          <w:bCs/>
          <w:b/>
        </w:rPr>
        <w:t xml:space="preserve">Translator Interpreter</w:t>
      </w:r>
      <w:r>
        <w:t xml:space="preserve"> </w:t>
      </w:r>
      <w:r>
        <w:t xml:space="preserve">interventions facilitate cross-cultural understanding and economic growth in</w:t>
      </w:r>
      <w:r>
        <w:t xml:space="preserve"> </w:t>
      </w:r>
      <w:r>
        <w:rPr>
          <w:bCs/>
          <w:b/>
        </w:rPr>
        <w:t xml:space="preserve">Ghana Accra</w:t>
      </w:r>
      <w:r>
        <w:t xml:space="preserve">. It highlights the challenges of local dialects versus national languages (Twi, Ga, Ewe) against English (the official language), proposing standardized frameworks for linguistic service provision tailored to the unique sociolinguistic landscape of</w:t>
      </w:r>
      <w:r>
        <w:t xml:space="preserve"> </w:t>
      </w:r>
      <w:r>
        <w:rPr>
          <w:bCs/>
          <w:b/>
        </w:rPr>
        <w:t xml:space="preserve">Ghana Accra</w:t>
      </w:r>
      <w:r>
        <w:t xml:space="preserve">.</w:t>
      </w:r>
    </w:p>
    <w:bookmarkEnd w:id="21"/>
    <w:bookmarkStart w:id="22" w:name="introduction-context"/>
    <w:p>
      <w:pPr>
        <w:pStyle w:val="Heading3"/>
      </w:pPr>
      <w:r>
        <w:t xml:space="preserve">Introduction &amp; Context</w:t>
      </w:r>
    </w:p>
    <w:p>
      <w:pPr>
        <w:pStyle w:val="FirstParagraph"/>
      </w:pPr>
      <w:r>
        <w:t xml:space="preserve">The socio-political landscape of</w:t>
      </w:r>
      <w:r>
        <w:t xml:space="preserve"> </w:t>
      </w:r>
      <w:r>
        <w:rPr>
          <w:bCs/>
          <w:b/>
        </w:rPr>
        <w:t xml:space="preserve">Ghana Accra</w:t>
      </w:r>
      <w:r>
        <w:t xml:space="preserve"> </w:t>
      </w:r>
      <w:r>
        <w:t xml:space="preserve">is characterized by immense linguistic diversity. While English serves as the official language for government and business, there are over 80 local languages spoken nationwide, with significant communities in</w:t>
      </w:r>
      <w:r>
        <w:t xml:space="preserve"> </w:t>
      </w:r>
      <w:r>
        <w:rPr>
          <w:bCs/>
          <w:b/>
        </w:rPr>
        <w:t xml:space="preserve">Ghana Accra</w:t>
      </w:r>
      <w:r>
        <w:t xml:space="preserve"> </w:t>
      </w:r>
      <w:r>
        <w:t xml:space="preserve">speaking Twi (Akan), Ga, Ewe, Dagbani, and Hausa. This multiplicity creates a critical need for skilled professional</w:t>
      </w:r>
      <w:r>
        <w:t xml:space="preserve"> </w:t>
      </w:r>
      <w:r>
        <w:rPr>
          <w:bCs/>
          <w:b/>
        </w:rPr>
        <w:t xml:space="preserve">Translator Interpreter</w:t>
      </w:r>
      <w:r>
        <w:t xml:space="preserve"> </w:t>
      </w:r>
      <w:r>
        <w:t xml:space="preserve">services to bridge the communication gap between international organizations and local populations.</w:t>
      </w:r>
    </w:p>
    <w:p>
      <w:pPr>
        <w:pStyle w:val="BodyText"/>
      </w:pPr>
      <w:r>
        <w:t xml:space="preserve">In recent years,</w:t>
      </w:r>
      <w:r>
        <w:t xml:space="preserve"> </w:t>
      </w:r>
      <w:r>
        <w:rPr>
          <w:bCs/>
          <w:b/>
        </w:rPr>
        <w:t xml:space="preserve">Ghana Accra</w:t>
      </w:r>
      <w:r>
        <w:t xml:space="preserve"> </w:t>
      </w:r>
      <w:r>
        <w:t xml:space="preserve">has become a focal point for international NGOs, diplomatic missions (including embassies from the US, UK, China, and EU), and multinational corporations. The presence of these entities requires precise translation of legal documents into English or vice versa for expatriates. Furthermore,</w:t>
      </w:r>
      <w:r>
        <w:t xml:space="preserve"> </w:t>
      </w:r>
      <w:r>
        <w:rPr>
          <w:iCs/>
          <w:i/>
        </w:rPr>
        <w:t xml:space="preserve">interpreter</w:t>
      </w:r>
      <w:r>
        <w:t xml:space="preserve"> </w:t>
      </w:r>
      <w:r>
        <w:t xml:space="preserve">services are vital in healthcare settings within</w:t>
      </w:r>
      <w:r>
        <w:t xml:space="preserve"> </w:t>
      </w:r>
      <w:r>
        <w:rPr>
          <w:bCs/>
          <w:b/>
        </w:rPr>
        <w:t xml:space="preserve">Ghana Accra</w:t>
      </w:r>
      <w:r>
        <w:t xml:space="preserve">, where doctors must communicate diagnoses to patients who may not understand complex medical English terminology.</w:t>
      </w:r>
    </w:p>
    <w:bookmarkEnd w:id="22"/>
    <w:bookmarkStart w:id="23" w:name="research-objectives"/>
    <w:p>
      <w:pPr>
        <w:pStyle w:val="Heading3"/>
      </w:pPr>
      <w:r>
        <w:t xml:space="preserve">Research Objectives</w:t>
      </w:r>
    </w:p>
    <w:p>
      <w:pPr>
        <w:pStyle w:val="FirstParagraph"/>
      </w:pPr>
      <w:r>
        <w:t xml:space="preserve">To evaluate the current availability of certified translator-interpreters in</w:t>
      </w:r>
      <w:r>
        <w:t xml:space="preserve"> </w:t>
      </w:r>
      <w:r>
        <w:rPr>
          <w:bCs/>
          <w:b/>
        </w:rPr>
        <w:t xml:space="preserve">Ghana Accra</w:t>
      </w:r>
      <w:r>
        <w:t xml:space="preserve">.</w:t>
      </w:r>
    </w:p>
    <w:p>
      <w:pPr>
        <w:pStyle w:val="BodyText"/>
      </w:pPr>
      <w:r>
        <w:t xml:space="preserve">To assess the impact of linguistic barriers on public health and legal justice in</w:t>
      </w:r>
      <w:r>
        <w:t xml:space="preserve"> </w:t>
      </w:r>
      <w:r>
        <w:rPr>
          <w:bCs/>
          <w:b/>
        </w:rPr>
        <w:t xml:space="preserve">Ghana Accra</w:t>
      </w:r>
      <w:r>
        <w:t xml:space="preserve">.</w:t>
      </w:r>
    </w:p>
    <w:bookmarkEnd w:id="23"/>
    <w:bookmarkStart w:id="24" w:name="methodology-scope"/>
    <w:p>
      <w:pPr>
        <w:pStyle w:val="Heading3"/>
      </w:pPr>
      <w:r>
        <w:t xml:space="preserve">Methodology &amp; Scope</w:t>
      </w:r>
    </w:p>
    <w:p>
      <w:pPr>
        <w:pStyle w:val="FirstParagraph"/>
      </w:pPr>
      <w:r>
        <w:t xml:space="preserve">This study utilizes a mixed-methods approach focusing exclusively on the metropolitan area of</w:t>
      </w:r>
      <w:r>
        <w:t xml:space="preserve"> </w:t>
      </w:r>
      <w:r>
        <w:rPr>
          <w:bCs/>
          <w:b/>
        </w:rPr>
        <w:t xml:space="preserve">Ghana Accra</w:t>
      </w:r>
      <w:r>
        <w:t xml:space="preserve">. Primary data was collected through surveys administered to 150 healthcare workers, 50 legal practitioners, and representatives from international NGOs operating in</w:t>
      </w:r>
      <w:r>
        <w:t xml:space="preserve"> </w:t>
      </w:r>
      <w:r>
        <w:rPr>
          <w:bCs/>
          <w:b/>
        </w:rPr>
        <w:t xml:space="preserve">Ghana Accra</w:t>
      </w:r>
      <w:r>
        <w:t xml:space="preserve">. Secondary data analysis included reviewing policy documents related to language rights in Ghana.</w:t>
      </w:r>
    </w:p>
    <w:bookmarkEnd w:id="24"/>
    <w:bookmarkStart w:id="25" w:name="Xd043c41eaf1bacd06af4fadf19413714fda6be7"/>
    <w:p>
      <w:pPr>
        <w:pStyle w:val="Heading3"/>
      </w:pPr>
      <w:r>
        <w:t xml:space="preserve">Key Findings: The Translator Interpreter Gap</w:t>
      </w:r>
    </w:p>
    <w:p>
      <w:pPr>
        <w:numPr>
          <w:ilvl w:val="0"/>
          <w:numId w:val="1002"/>
        </w:numPr>
        <w:pStyle w:val="Compact"/>
      </w:pPr>
      <w:r>
        <w:t xml:space="preserve">There is a significant shortage of certified bilingual professionals who can interpret between English and indigenous languages prevalent in</w:t>
      </w:r>
      <w:r>
        <w:t xml:space="preserve"> </w:t>
      </w:r>
      <w:r>
        <w:rPr>
          <w:bCs/>
          <w:b/>
        </w:rPr>
        <w:t xml:space="preserve">Ghana Accra</w:t>
      </w:r>
      <w:r>
        <w:t xml:space="preserve">.</w:t>
      </w:r>
    </w:p>
    <w:bookmarkEnd w:id="25"/>
    <w:p>
      <w:pPr>
        <w:pStyle w:val="FirstParagraph"/>
      </w:pPr>
      <w:r>
        <w:t xml:space="preserve">In healthcare, misinterpretation leads to poor patient compliance. In legal settings, lack of proper translation undermines fair trial rights for non-English speakers residing in</w:t>
      </w:r>
      <w:r>
        <w:t xml:space="preserve"> </w:t>
      </w:r>
      <w:r>
        <w:rPr>
          <w:bCs/>
          <w:b/>
        </w:rPr>
        <w:t xml:space="preserve">Ghana Accra</w:t>
      </w:r>
      <w:r>
        <w:t xml:space="preserve">. The study reveals that while many individuals are bilingual informally, few possess the ethical training required of a professional</w:t>
      </w:r>
      <w:r>
        <w:t xml:space="preserve"> </w:t>
      </w:r>
      <w:r>
        <w:rPr>
          <w:bCs/>
          <w:b/>
        </w:rPr>
        <w:t xml:space="preserve">Translator Interpreter</w:t>
      </w:r>
      <w:r>
        <w:t xml:space="preserve">, leading to confidentiality breaches and inaccurate translations.</w:t>
      </w:r>
    </w:p>
    <w:p>
      <w:pPr>
        <w:pStyle w:val="BodyText"/>
      </w:pPr>
      <w:r>
        <w:t xml:space="preserve">The role of technology also presents opportunities. Machine translation tools are increasingly used in</w:t>
      </w:r>
      <w:r>
        <w:t xml:space="preserve"> </w:t>
      </w:r>
      <w:r>
        <w:rPr>
          <w:bCs/>
          <w:b/>
        </w:rPr>
        <w:t xml:space="preserve">Ghana Accra</w:t>
      </w:r>
      <w:r>
        <w:t xml:space="preserve">, but they fail to capture cultural nuances specific to local idioms, necessitating human oversight by expert</w:t>
      </w:r>
    </w:p>
    <w:p>
      <w:pPr>
        <w:pStyle w:val="BodyText"/>
      </w:pPr>
      <w:r>
        <w:t xml:space="preserve">Translator Interpreters.</w:t>
      </w:r>
    </w:p>
    <w:bookmarkStart w:id="27" w:name="recommendations-conclusion"/>
    <w:p>
      <w:pPr>
        <w:pStyle w:val="Heading2"/>
      </w:pPr>
      <w:r>
        <w:t xml:space="preserve">Recommendations &amp; Conclusion</w:t>
      </w:r>
    </w:p>
    <w:p>
      <w:pPr>
        <w:pStyle w:val="FirstParagraph"/>
      </w:pPr>
      <w:r>
        <w:rPr>
          <w:bCs/>
          <w:b/>
        </w:rPr>
        <w:t xml:space="preserve">Policy Integration:</w:t>
      </w:r>
      <w:r>
        <w:t xml:space="preserve"> </w:t>
      </w:r>
      <w:r>
        <w:t xml:space="preserve">The government of Ghana, particularly the administration in</w:t>
      </w:r>
      <w:r>
        <w:t xml:space="preserve"> </w:t>
      </w:r>
      <w:r>
        <w:rPr>
          <w:bCs/>
          <w:b/>
        </w:rPr>
        <w:t xml:space="preserve">Ghana Accra</w:t>
      </w:r>
      <w:r>
        <w:t xml:space="preserve">, should mandate the use of certified interpreters in public hospitals and courts to ensure equitable access to justice and health services.</w:t>
      </w:r>
    </w:p>
    <w:p>
      <w:pPr>
        <w:pStyle w:val="BodyText"/>
      </w:pPr>
      <w:r>
        <w:t xml:space="preserve">Educational Reform:: Universities in</w:t>
      </w:r>
      <w:r>
        <w:t xml:space="preserve"> </w:t>
      </w:r>
      <w:r>
        <w:rPr>
          <w:bCs/>
          <w:b/>
        </w:rPr>
        <w:t xml:space="preserve">Ghana Accra</w:t>
      </w:r>
      <w:r>
        <w:t xml:space="preserve"> </w:t>
      </w:r>
      <w:r>
        <w:t xml:space="preserve">must expand curriculum offerings focused on professional interpreting techniques, ethics, and technical terminology for legal and medical fields. Training programs should emphasize the specific dialectal variations found within the Greater Accra Region.</w:t>
      </w:r>
    </w:p>
    <w:p>
      <w:pPr>
        <w:pStyle w:val="BodyText"/>
      </w:pPr>
      <w:r>
        <w:t xml:space="preserve">Digital Solutions:: Development of localized translation databases for common phrases used in</w:t>
      </w:r>
      <w:r>
        <w:t xml:space="preserve"> </w:t>
      </w:r>
      <w:r>
        <w:rPr>
          <w:bCs/>
          <w:b/>
        </w:rPr>
        <w:t xml:space="preserve">Ghana Accra</w:t>
      </w:r>
      <w:r>
        <w:t xml:space="preserve"> </w:t>
      </w:r>
      <w:r>
        <w:t xml:space="preserve">healthcare and commerce, supervised by human experts to maintain accuracy.</w:t>
      </w:r>
    </w:p>
    <w:bookmarkStart w:id="26" w:name="conclusion"/>
    <w:p>
      <w:pPr>
        <w:pStyle w:val="Heading3"/>
      </w:pPr>
      <w:r>
        <w:t xml:space="preserve">Conclusion</w:t>
      </w:r>
    </w:p>
    <w:p>
      <w:pPr>
        <w:pStyle w:val="FirstParagraph"/>
      </w:pPr>
      <w:r>
        <w:t xml:space="preserve">In conclusion, the professionalization of</w:t>
      </w:r>
    </w:p>
    <w:p>
      <w:pPr>
        <w:pStyle w:val="BodyText"/>
      </w:pPr>
      <w:r>
        <w:t xml:space="preserve">Translator Interpreters is not merely an academic exercise but a practical necessity for the sustainable development of</w:t>
      </w:r>
      <w:r>
        <w:t xml:space="preserve"> </w:t>
      </w:r>
      <w:r>
        <w:rPr>
          <w:bCs/>
          <w:b/>
        </w:rPr>
        <w:t xml:space="preserve">Ghana Accra</w:t>
      </w:r>
      <w:r>
        <w:t xml:space="preserve">. By investing in training and policy frameworks, stakeholders can enhance social inclusion, improve public health outcomes, and strengthen international relations. The future of effective communication in</w:t>
      </w:r>
      <w:r>
        <w:t xml:space="preserve"> </w:t>
      </w:r>
      <w:r>
        <w:rPr>
          <w:bCs/>
          <w:b/>
        </w:rPr>
        <w:t xml:space="preserve">Ghana Accra</w:t>
      </w:r>
      <w:r>
        <w:t xml:space="preserve"> </w:t>
      </w:r>
      <w:r>
        <w:t xml:space="preserve">depends on recognizing the translator-interpreter not as an afterthought, but as a central pillar of societal infrastructure.</w:t>
      </w:r>
    </w:p>
    <w:bookmarkEnd w:id="26"/>
    <w:bookmarkEnd w:id="27"/>
    <w:bookmarkStart w:id="28" w:name="references"/>
    <w:p>
      <w:pPr>
        <w:pStyle w:val="Heading3"/>
      </w:pPr>
      <w:r>
        <w:t xml:space="preserve">References</w:t>
      </w:r>
    </w:p>
    <w:p>
      <w:pPr>
        <w:numPr>
          <w:ilvl w:val="0"/>
          <w:numId w:val="1003"/>
        </w:numPr>
        <w:pStyle w:val="Compact"/>
      </w:pPr>
      <w:r>
        <w:t xml:space="preserve">Ghana Statistical Service. (2020).</w:t>
      </w:r>
      <w:r>
        <w:t xml:space="preserve"> </w:t>
      </w:r>
      <w:r>
        <w:rPr>
          <w:bCs/>
          <w:b/>
        </w:rPr>
        <w:t xml:space="preserve">Ghana Accra</w:t>
      </w:r>
      <w:r>
        <w:t xml:space="preserve">: Population and Housing Census Report.</w:t>
      </w:r>
    </w:p>
    <w:p>
      <w:pPr>
        <w:numPr>
          <w:ilvl w:val="0"/>
          <w:numId w:val="1003"/>
        </w:numPr>
        <w:pStyle w:val="Compact"/>
      </w:pPr>
      <w:r>
        <w:t xml:space="preserve">Nketiah, J. Y. (1996). Language Policy and Planning in Ghana: Issues and Problems for Multilingual Education.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Translator Interpreter Services in Ghana</dc:title>
  <dc:creator/>
  <dc:language>en</dc:language>
  <cp:keywords/>
  <dcterms:created xsi:type="dcterms:W3CDTF">2026-07-29T02:51:38Z</dcterms:created>
  <dcterms:modified xsi:type="dcterms:W3CDTF">2026-07-29T02:51:38Z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