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Translator</w:t>
      </w:r>
      <w:r>
        <w:t xml:space="preserve"> </w:t>
      </w:r>
      <w:r>
        <w:t xml:space="preserve">Interpreters</w:t>
      </w:r>
      <w:r>
        <w:t xml:space="preserve"> </w:t>
      </w:r>
      <w:r>
        <w:t xml:space="preserve">in</w:t>
      </w:r>
      <w:r>
        <w:t xml:space="preserve"> </w:t>
      </w:r>
      <w:r>
        <w:t xml:space="preserve">India,</w:t>
      </w:r>
      <w:r>
        <w:t xml:space="preserve"> </w:t>
      </w:r>
      <w:r>
        <w:t xml:space="preserve">New</w:t>
      </w:r>
      <w:r>
        <w:t xml:space="preserve"> </w:t>
      </w:r>
      <w:r>
        <w:t xml:space="preserve">Delhi</w:t>
      </w:r>
    </w:p>
    <w:bookmarkStart w:id="20" w:name="X13a680b1f9b227142074161455724aa5a13844a"/>
    <w:p>
      <w:pPr>
        <w:pStyle w:val="Heading1"/>
      </w:pPr>
      <w:r>
        <w:t xml:space="preserve">Bridging the Linguistic Divide: The Critical Role of Translator Interpreters in India, New Delhi</w:t>
      </w:r>
    </w:p>
    <w:p>
      <w:pPr>
        <w:pStyle w:val="FirstParagraph"/>
      </w:pPr>
      <w:r>
        <w:t xml:space="preserve">A Poster Presentation on Language Services, Judicial Integrity, and Administrative Efficiency in the National Capital Region</w:t>
      </w:r>
    </w:p>
    <w:bookmarkEnd w:id="20"/>
    <w:bookmarkStart w:id="21" w:name="introduction"/>
    <w:p>
      <w:pPr>
        <w:pStyle w:val="Heading2"/>
      </w:pPr>
      <w:r>
        <w:t xml:space="preserve">1. Introduction</w:t>
      </w:r>
    </w:p>
    <w:p>
      <w:pPr>
        <w:pStyle w:val="FirstParagraph"/>
      </w:pPr>
      <w:r>
        <w:t xml:space="preserve">New Delhi, the bustling capital of India, stands as a microcosm of the nation's extraordinary linguistic diversity. As the seat of power for a democracy home to over 1.4 billion people speaking hundreds of languages and dialects, New Delhi faces unique communicative challenges that extend far beyond simple translation. This poster presentation explores the vital function of</w:t>
      </w:r>
      <w:r>
        <w:t xml:space="preserve"> </w:t>
      </w:r>
      <w:r>
        <w:rPr>
          <w:bCs/>
          <w:b/>
        </w:rPr>
        <w:t xml:space="preserve">Translator Interpreters</w:t>
      </w:r>
      <w:r>
        <w:t xml:space="preserve"> </w:t>
      </w:r>
      <w:r>
        <w:t xml:space="preserve">in ensuring that justice, governance, and commerce remain accessible to all citizens within the National Capital Territory.</w:t>
      </w:r>
    </w:p>
    <w:p>
      <w:pPr>
        <w:pStyle w:val="BodyText"/>
      </w:pPr>
      <w:r>
        <w:t xml:space="preserve">In an era where globalization meets local tradition, the demand for professional language intermediaries has never been higher. Whether facilitating a high-stakes diplomatic negotiation at Rashtrapati Bhavan or assisting a migrant worker in accessing healthcare services in a public hospital, the role of the interpreter is not merely linguistic but societal. This document outlines the current landscape of interpreting services in New Delhi, identifies critical gaps, and proposes strategic frameworks for improvement.</w:t>
      </w:r>
    </w:p>
    <w:bookmarkEnd w:id="21"/>
    <w:bookmarkStart w:id="24" w:name="X08520c235925258a0626cf3595e6eecc82b96c1"/>
    <w:p>
      <w:pPr>
        <w:pStyle w:val="Heading2"/>
      </w:pPr>
      <w:r>
        <w:t xml:space="preserve">2. The Linguistic Landscape of India and New Delhi</w:t>
      </w:r>
    </w:p>
    <w:p>
      <w:pPr>
        <w:pStyle w:val="FirstParagraph"/>
      </w:pPr>
      <w:r>
        <w:t xml:space="preserve">The Constitution of India recognizes 22 scheduled languages, with Hindi and English serving as the official languages of the Union Government. However, New Delhi is a melting pot where these national languages intersect with regional tongues such as Punjabi, Bengali, Tamil, Urdu, Marathi, and Bhojpuri. Furthermore within this metropolis lies a transient population of internal migrants who may speak tribal dialects or vernacular languages unfamiliar to the local administrative apparatus.</w:t>
      </w:r>
    </w:p>
    <w:bookmarkStart w:id="22" w:name="the-judicial-imperative"/>
    <w:p>
      <w:pPr>
        <w:pStyle w:val="Heading3"/>
      </w:pPr>
      <w:r>
        <w:t xml:space="preserve">2.1 The Judicial Imperative</w:t>
      </w:r>
    </w:p>
    <w:p>
      <w:pPr>
        <w:pStyle w:val="FirstParagraph"/>
      </w:pPr>
      <w:r>
        <w:t xml:space="preserve">The judiciary in New Delhi, comprising the Supreme Court of India, the Delhi High Court, and various subordinate courts, operates primarily in English and Hindi. However, a significant portion of litigants appearing before these benches are monolingual speakers of other languages. Without competent translator interpreters, the fundamental right to a fair trial is compromised. Article 21 of the Indian Constitution guarantees life and personal liberty; yet, without comprehension of legal proceedings due to language barriers, this liberty remains theoretical rather than practical for many.</w:t>
      </w:r>
    </w:p>
    <w:bookmarkEnd w:id="22"/>
    <w:bookmarkStart w:id="23" w:name="healthcare-and-social-services"/>
    <w:p>
      <w:pPr>
        <w:pStyle w:val="Heading3"/>
      </w:pPr>
      <w:r>
        <w:t xml:space="preserve">2.2 Healthcare and Social Services</w:t>
      </w:r>
    </w:p>
    <w:p>
      <w:pPr>
        <w:pStyle w:val="FirstParagraph"/>
      </w:pPr>
      <w:r>
        <w:t xml:space="preserve">In New Delhi’s public health sector, miscommunication can be fatal. Migrant communities often present at government hospitals with acute medical histories that are difficult to articulate across language barriers. Here, the role shifts from legal interpretation to medical interpreting, requiring specialized terminology knowledge. The lack of trained translator interpreters in this sector leads to diagnostic errors and inadequate patient care.</w:t>
      </w:r>
    </w:p>
    <w:bookmarkEnd w:id="23"/>
    <w:bookmarkEnd w:id="24"/>
    <w:bookmarkStart w:id="25" w:name="X398a5d6777ae47dd5b4b3ed4278d63c5541e57e"/>
    <w:p>
      <w:pPr>
        <w:pStyle w:val="Heading2"/>
      </w:pPr>
      <w:r>
        <w:t xml:space="preserve">3. Challenges Facing the Interpreting Profession in New Delhi</w:t>
      </w:r>
    </w:p>
    <w:p>
      <w:pPr>
        <w:pStyle w:val="FirstParagraph"/>
      </w:pPr>
      <w:r>
        <w:t xml:space="preserve">Despite the obvious need, the profession of translation and interpreting in India faces systemic hurdles:</w:t>
      </w:r>
    </w:p>
    <w:p>
      <w:pPr>
        <w:numPr>
          <w:ilvl w:val="0"/>
          <w:numId w:val="1001"/>
        </w:numPr>
        <w:pStyle w:val="Compact"/>
      </w:pPr>
      <w:r>
        <w:rPr>
          <w:bCs/>
          <w:b/>
        </w:rPr>
        <w:t xml:space="preserve">Lack of Standardization:</w:t>
      </w:r>
      <w:r>
        <w:t xml:space="preserve"> There is no uniform accreditation body for translator interpreters specifically for government services in New Delhi. This leads to inconsistencies in quality.</w:t>
      </w:r>
    </w:p>
    <w:p>
      <w:pPr>
        <w:numPr>
          <w:ilvl w:val="0"/>
          <w:numId w:val="1001"/>
        </w:numPr>
        <w:pStyle w:val="Compact"/>
      </w:pPr>
      <w:r>
        <w:rPr>
          <w:bCs/>
          <w:b/>
        </w:rPr>
        <w:t xml:space="preserve">Digital Divide:</w:t>
      </w:r>
      <w:r>
        <w:t xml:space="preserve"> While AI translation tools are prevalent, they fail to capture the nuance, cultural context, and emotional tone required in high-stakes environments like courtrooms or hospital wards.</w:t>
      </w:r>
    </w:p>
    <w:p>
      <w:pPr>
        <w:numPr>
          <w:ilvl w:val="0"/>
          <w:numId w:val="1001"/>
        </w:numPr>
        <w:pStyle w:val="Compact"/>
      </w:pPr>
      <w:r>
        <w:rPr>
          <w:bCs/>
          <w:b/>
        </w:rPr>
        <w:t xml:space="preserve">Socio-Economic Barriers:</w:t>
      </w:r>
      <w:r>
        <w:t xml:space="preserve"> Professional interpreters often charge fees that are prohibitive for lower-income litigants and patients, restricting access to justice based on economic status.</w:t>
      </w:r>
    </w:p>
    <w:p>
      <w:pPr>
        <w:numPr>
          <w:ilvl w:val="0"/>
          <w:numId w:val="1001"/>
        </w:numPr>
        <w:pStyle w:val="Compact"/>
      </w:pPr>
      <w:r>
        <w:rPr>
          <w:bCs/>
          <w:b/>
        </w:rPr>
        <w:t xml:space="preserve">Inadequate Training:</w:t>
      </w:r>
      <w:r>
        <w:t xml:space="preserve"> Most current ad-hoc interpreters are volunteers or bilingual staff without formal training in interpreting ethics, confidentiality protocols, or terminology management.</w:t>
      </w:r>
    </w:p>
    <w:bookmarkEnd w:id="25"/>
    <w:bookmarkStart w:id="29" w:name="proposed-framework-a-model-for-new-delhi"/>
    <w:p>
      <w:pPr>
        <w:pStyle w:val="Heading2"/>
      </w:pPr>
      <w:r>
        <w:t xml:space="preserve">4. Proposed Framework: A Model for New Delhi</w:t>
      </w:r>
    </w:p>
    <w:p>
      <w:pPr>
        <w:pStyle w:val="FirstParagraph"/>
      </w:pPr>
      <w:r>
        <w:t xml:space="preserve">To address these challenges, this presentation proposes a multi-tiered approach to integrating professional translator interpreters into the fabric of New Delhi’s public services.</w:t>
      </w:r>
    </w:p>
    <w:bookmarkStart w:id="26" w:name="establishment-of-a-central-registry"/>
    <w:p>
      <w:pPr>
        <w:pStyle w:val="Heading3"/>
      </w:pPr>
      <w:r>
        <w:t xml:space="preserve">4.1 Establishment of a Central Registry</w:t>
      </w:r>
    </w:p>
    <w:p>
      <w:pPr>
        <w:pStyle w:val="FirstParagraph"/>
      </w:pPr>
      <w:r>
        <w:t xml:space="preserve">The National Capital Region (NCR) administration should establish a verified registry of certified translator interpreters. This registry would categorize professionals by language pairs and specializations (legal, medical, technical). Public institutions in New Delhi must mandate the use of registered professionals for critical interactions.</w:t>
      </w:r>
    </w:p>
    <w:bookmarkEnd w:id="26"/>
    <w:bookmarkStart w:id="27" w:name="integration-of-technology"/>
    <w:p>
      <w:pPr>
        <w:pStyle w:val="Heading3"/>
      </w:pPr>
      <w:r>
        <w:t xml:space="preserve">4.2 Integration of Technology</w:t>
      </w:r>
    </w:p>
    <w:p>
      <w:pPr>
        <w:pStyle w:val="FirstParagraph"/>
      </w:pPr>
      <w:r>
        <w:t xml:space="preserve">We advocate for a hybrid model where technology supports human interpreters. Real-time voice translation apps can be used for initial triage or low-stakes communications, while human experts handle complex legal and medical cases. This ensures efficiency without sacrificing accuracy.</w:t>
      </w:r>
    </w:p>
    <w:bookmarkEnd w:id="27"/>
    <w:bookmarkStart w:id="28" w:name="specialized-training-programs"/>
    <w:p>
      <w:pPr>
        <w:pStyle w:val="Heading3"/>
      </w:pPr>
      <w:r>
        <w:t xml:space="preserve">4.3 Specialized Training Programs</w:t>
      </w:r>
    </w:p>
    <w:p>
      <w:pPr>
        <w:pStyle w:val="FirstParagraph"/>
      </w:pPr>
      <w:r>
        <w:t xml:space="preserve">Collaboration between Delhi University, Jawaharlal Nehru University (JNU), and government bodies should create certification courses specifically for judicial and medical interpreting in India. These programs must include modules on Indian legal structures and medical ethics.</w:t>
      </w:r>
    </w:p>
    <w:bookmarkEnd w:id="28"/>
    <w:bookmarkEnd w:id="29"/>
    <w:bookmarkStart w:id="30" w:name="implications-for-society"/>
    <w:p>
      <w:pPr>
        <w:pStyle w:val="Heading2"/>
      </w:pPr>
      <w:r>
        <w:t xml:space="preserve">5. Implications for Society</w:t>
      </w:r>
    </w:p>
    <w:p>
      <w:pPr>
        <w:pStyle w:val="FirstParagraph"/>
      </w:pPr>
      <w:r>
        <w:t xml:space="preserve">The implementation of a robust interpreter framework in New Delhi has profound implications:</w:t>
      </w:r>
    </w:p>
    <w:p>
      <w:pPr>
        <w:numPr>
          <w:ilvl w:val="0"/>
          <w:numId w:val="1002"/>
        </w:numPr>
        <w:pStyle w:val="Compact"/>
      </w:pPr>
      <w:r>
        <w:rPr>
          <w:bCs/>
          <w:b/>
        </w:rPr>
        <w:t xml:space="preserve">Economic Growth:</w:t>
      </w:r>
      <w:r>
        <w:t xml:space="preserve"> For the business sector in New Delhi, professional translation services facilitate smoother international trade and local labor integration.</w:t>
      </w:r>
    </w:p>
    <w:p>
      <w:pPr>
        <w:numPr>
          <w:ilvl w:val="0"/>
          <w:numId w:val="1002"/>
        </w:numPr>
        <w:pStyle w:val="Compact"/>
      </w:pPr>
      <w:r>
        <w:rPr>
          <w:bCs/>
          <w:b/>
        </w:rPr>
        <w:t xml:space="preserve">Diplomatic Prestige:</w:t>
      </w:r>
      <w:r>
        <w:t xml:space="preserve"> As a global capital, New Delhi’s ability to manage multilingual communications reflects its administrative competence and respect for diversity.</w:t>
      </w:r>
    </w:p>
    <w:p>
      <w:pPr>
        <w:pStyle w:val="FirstParagraph"/>
      </w:pPr>
      <w:r>
        <w:t xml:space="preserve">Furthermore, empowering local communities by training individuals from marginalized linguistic backgrounds as professional interpreters can create new employment opportunities and foster social cohesion.</w:t>
      </w:r>
    </w:p>
    <w:bookmarkEnd w:id="30"/>
    <w:bookmarkStart w:id="31" w:name="conclusion"/>
    <w:p>
      <w:pPr>
        <w:pStyle w:val="Heading2"/>
      </w:pPr>
      <w:r>
        <w:t xml:space="preserve">6. Conclusion</w:t>
      </w:r>
    </w:p>
    <w:p>
      <w:pPr>
        <w:pStyle w:val="FirstParagraph"/>
      </w:pPr>
      <w:r>
        <w:t xml:space="preserve">The role of the Translator Interpreter in India, specifically within the dynamic environment of New Delhi, is often underestimated but undeniably critical. They are not just conduits of words; they are architects of understanding and gatekeepers of equity. As New Delhi continues to grow as a global metropolis, investing in professional interpreting services is an investment in the integrity and humanity of its institutions.</w:t>
      </w:r>
    </w:p>
    <w:p>
      <w:pPr>
        <w:pStyle w:val="BodyText"/>
      </w:pPr>
      <w:r>
        <w:t xml:space="preserve">This poster presentation calls for immediate action from policymakers, academic institutions, and civil society to recognize, regulate, and support the profession. By bridging the language gap effectively through qualified translator interpreters, New Delhi can set a benchmark for inclusive governance in the developing world.</w:t>
      </w:r>
    </w:p>
    <w:p>
      <w:pPr>
        <w:pStyle w:val="BodyText"/>
      </w:pPr>
      <w:r>
        <w:rPr>
          <w:bCs/>
          <w:b/>
        </w:rPr>
        <w:t xml:space="preserve">Call to Action:</w:t>
      </w:r>
      <w:r>
        <w:t xml:space="preserve"> Support legislation mandating certified interpretation services in all public sector interactions across New Delhi.</w:t>
      </w:r>
    </w:p>
    <w:bookmarkEnd w:id="31"/>
    <w:bookmarkStart w:id="32" w:name="selected-references"/>
    <w:p>
      <w:pPr>
        <w:pStyle w:val="Heading2"/>
      </w:pPr>
      <w:r>
        <w:t xml:space="preserve">7. Selected References</w:t>
      </w:r>
    </w:p>
    <w:p>
      <w:pPr>
        <w:pStyle w:val="FirstParagraph"/>
      </w:pPr>
      <w:r>
        <w:rPr>
          <w:iCs/>
          <w:i/>
        </w:rPr>
        <w:t xml:space="preserve">(Note: For the purpose of this academic poster simulation, references are illustrative)</w:t>
      </w:r>
    </w:p>
    <w:p>
      <w:pPr>
        <w:numPr>
          <w:ilvl w:val="0"/>
          <w:numId w:val="1003"/>
        </w:numPr>
        <w:pStyle w:val="Compact"/>
      </w:pPr>
      <w:r>
        <w:t xml:space="preserve">The Constitution of India. (1950). Article 343 &amp; Article 21.</w:t>
      </w:r>
    </w:p>
    <w:p>
      <w:pPr>
        <w:numPr>
          <w:ilvl w:val="0"/>
          <w:numId w:val="1003"/>
        </w:numPr>
        <w:pStyle w:val="Compact"/>
      </w:pPr>
      <w:r>
        <w:t xml:space="preserve">National Translation Mission (NTM). Ministry of Culture, Government of India. Reports on Vernacular Access.</w:t>
      </w:r>
    </w:p>
    <w:p>
      <w:pPr>
        <w:numPr>
          <w:ilvl w:val="0"/>
          <w:numId w:val="1003"/>
        </w:numPr>
        <w:pStyle w:val="Compact"/>
      </w:pPr>
      <w:r>
        <w:t xml:space="preserve">Dhar, P., et al. (2020). "Language and Justice: The Status of Interpreters in Indian Courts." Journal of South Asian Law.</w:t>
      </w:r>
    </w:p>
    <w:p>
      <w:pPr>
        <w:numPr>
          <w:ilvl w:val="0"/>
          <w:numId w:val="1003"/>
        </w:numPr>
        <w:pStyle w:val="Compact"/>
      </w:pPr>
      <w:r>
        <w:t xml:space="preserve">World Health Organization. (2019). "Guidelines on Medical Interpretation in Multicultural Settings."</w:t>
      </w:r>
    </w:p>
    <w:p>
      <w:pPr>
        <w:pStyle w:val="FirstParagraph"/>
      </w:pPr>
      <w:r>
        <w:t xml:space="preserve">Poster prepared for the International Symposium on Linguistics and Development.</w:t>
      </w:r>
      <w:r>
        <w:br/>
      </w:r>
      <w:r>
        <w:t xml:space="preserve">Focus Region: India, New Delhi</w:t>
      </w:r>
      <w:r>
        <w:br/>
      </w:r>
      <w:r>
        <w:t xml:space="preserve">Topic: Translator Interpreters in Public Service.</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Strategic Role of Translator Interpreters in India, New Delhi</dc:title>
  <dc:creator/>
  <dc:language>en</dc:language>
  <cp:keywords/>
  <dcterms:created xsi:type="dcterms:W3CDTF">2026-07-29T19:19:00Z</dcterms:created>
  <dcterms:modified xsi:type="dcterms:W3CDTF">2026-07-29T19:19:00Z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