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Mediating</w:t>
      </w:r>
      <w:r>
        <w:t xml:space="preserve"> </w:t>
      </w:r>
      <w:r>
        <w:t xml:space="preserve">Bridge:</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20" w:name="X5c08e7a59e49f48623e8107555c406764fabba5"/>
    <w:p>
      <w:pPr>
        <w:pStyle w:val="Heading1"/>
      </w:pPr>
      <w:r>
        <w:t xml:space="preserve">The Mediating Bridge: Complexities of Translator Interpreter Services in Israel, Jerusalem</w:t>
      </w:r>
    </w:p>
    <w:p>
      <w:pPr>
        <w:pStyle w:val="FirstParagraph"/>
      </w:pPr>
      <w:r>
        <w:t xml:space="preserve">Presented at the International Conference on Linguistic Diversity and Urban Integration</w:t>
      </w:r>
    </w:p>
    <w:p>
      <w:pPr>
        <w:pStyle w:val="BodyText"/>
      </w:pPr>
      <w:r>
        <w:rPr>
          <w:bCs/>
          <w:b/>
        </w:rPr>
        <w:t xml:space="preserve">Date:</w:t>
      </w:r>
      <w:r>
        <w:t xml:space="preserve"> </w:t>
      </w:r>
      <w:r>
        <w:t xml:space="preserve">October 2023 |</w:t>
      </w:r>
      <w:r>
        <w:t xml:space="preserve"> </w:t>
      </w:r>
      <w:r>
        <w:rPr>
          <w:bCs/>
          <w:b/>
        </w:rPr>
        <w:t xml:space="preserve">Location:</w:t>
      </w:r>
      <w:r>
        <w:t xml:space="preserve"> </w:t>
      </w:r>
      <w:r>
        <w:t xml:space="preserve">Jerusalem, Israel</w:t>
      </w:r>
    </w:p>
    <w:bookmarkEnd w:id="20"/>
    <w:bookmarkStart w:id="21" w:name="abstract"/>
    <w:p>
      <w:pPr>
        <w:pStyle w:val="Heading3"/>
      </w:pPr>
      <w:r>
        <w:rPr>
          <w:bCs/>
          <w:b/>
        </w:rPr>
        <w:t xml:space="preserve">Abstract</w:t>
      </w:r>
    </w:p>
    <w:p>
      <w:pPr>
        <w:pStyle w:val="FirstParagraph"/>
      </w:pPr>
      <w:r>
        <w:t xml:space="preserve">This poster presentation explores the critical role of the Translator Interpreter within the socio-linguistic landscape of Jerusalem, Israel. As a city defined by its profound historical depth, political complexity, and multicultural demographic makeup, Jerusalem presents unique challenges for linguistic mediation. This study analyzes how professional translators interpreters serve not merely as linguistic conduits but as cultural brokers who facilitate access to justice, healthcare, education, and civic life in one of the world's most contested urban centers. By examining case studies from municipal services and legal proceedings in Israel Jerusalem, we highlight the necessity for culturally competent mediation that respects Hebrew, Arabic, Russian Amharic English dialects.</w:t>
      </w:r>
    </w:p>
    <w:bookmarkEnd w:id="21"/>
    <w:bookmarkStart w:id="22" w:name="Xf6be526bfae8f708cc6861ef9abf3915fffd7b7"/>
    <w:p>
      <w:pPr>
        <w:pStyle w:val="Heading2"/>
      </w:pPr>
      <w:r>
        <w:t xml:space="preserve">1. Introduction: The Linguistic Landscape of Jerusalem</w:t>
      </w:r>
    </w:p>
    <w:p>
      <w:pPr>
        <w:pStyle w:val="FirstParagraph"/>
      </w:pPr>
      <w:r>
        <w:t xml:space="preserve">Jerusalem stands as a unique microcosm of global linguistic diversity. For the resident population, language is not just a tool for communication but an identifier of community, faith, and political alignment. The official languages are Hebrew and Arabic; however English serves as the lingua franca for tourism, international diplomacy, and business. In this high-stakes environment in Israel Jerusalem the presence of a qualified Translator Interpreter is essential.</w:t>
      </w:r>
    </w:p>
    <w:p>
      <w:pPr>
        <w:pStyle w:val="BodyText"/>
      </w:pPr>
      <w:r>
        <w:t xml:space="preserve">The demographic reality includes significant populations speaking Russian Amharic French Spanish Ukrainian Arabic dialects alongside Hebrew. The role of the translator interpreter extends beyond literal translation to encompass nuanced understanding of local idioms, legal terminology specific to Israeli law, and religious sensitivities inherent in a city holy to three major monotheistic faiths.</w:t>
      </w:r>
    </w:p>
    <w:bookmarkEnd w:id="22"/>
    <w:bookmarkStart w:id="23" w:name="navigating-the-legal-system"/>
    <w:p>
      <w:pPr>
        <w:pStyle w:val="Heading2"/>
      </w:pPr>
      <w:r>
        <w:t xml:space="preserve">2. Navigating the Legal System</w:t>
      </w:r>
    </w:p>
    <w:p>
      <w:pPr>
        <w:pStyle w:val="FirstParagraph"/>
      </w:pPr>
      <w:r>
        <w:t xml:space="preserve">In the judicial system of Israel, the right to a fair trial necessitates effective communication. Courts in Jerusalem deal with cases involving immigrants, foreign workers, and cross-border issues where language barriers can lead to miscarriages of justice.</w:t>
      </w:r>
    </w:p>
    <w:p>
      <w:pPr>
        <w:numPr>
          <w:ilvl w:val="0"/>
          <w:numId w:val="1001"/>
        </w:numPr>
        <w:pStyle w:val="Compact"/>
      </w:pPr>
      <w:r>
        <w:rPr>
          <w:bCs/>
          <w:b/>
        </w:rPr>
        <w:t xml:space="preserve">Court Interpreters:</w:t>
      </w:r>
      <w:r>
        <w:t xml:space="preserve"> </w:t>
      </w:r>
      <w:r>
        <w:t xml:space="preserve">Must possess certification in legal terminology. Misinterpretation of intent in a witness statement or defendant’s testimony can have irreversible consequences.</w:t>
      </w:r>
    </w:p>
    <w:p>
      <w:pPr>
        <w:numPr>
          <w:ilvl w:val="0"/>
          <w:numId w:val="1001"/>
        </w:numPr>
        <w:pStyle w:val="Compact"/>
      </w:pPr>
      <w:r>
        <w:rPr>
          <w:bCs/>
          <w:b/>
        </w:rPr>
        <w:t xml:space="preserve">Municipal Courts:</w:t>
      </w:r>
      <w:r>
        <w:t xml:space="preserve"> </w:t>
      </w:r>
      <w:r>
        <w:t xml:space="preserve">Handle family law, traffic violations, and civil disputes where clarity is paramount for mediation between parties speaking different native tongues.</w:t>
      </w:r>
    </w:p>
    <w:p>
      <w:pPr>
        <w:numPr>
          <w:ilvl w:val="0"/>
          <w:numId w:val="1001"/>
        </w:numPr>
        <w:pStyle w:val="Compact"/>
      </w:pPr>
      <w:r>
        <w:rPr>
          <w:bCs/>
          <w:b/>
        </w:rPr>
        <w:t xml:space="preserve">Ethical Standards:</w:t>
      </w:r>
      <w:r>
        <w:t xml:space="preserve"> </w:t>
      </w:r>
      <w:r>
        <w:t xml:space="preserve">Professional translators interpreters in Israel must adhere to strict codes of confidentiality and impartiality, particularly given the sensitive political nature of many proceedings in Jerusalem.</w:t>
      </w:r>
    </w:p>
    <w:bookmarkEnd w:id="23"/>
    <w:bookmarkStart w:id="24" w:name="healthcare-as-a-human-right"/>
    <w:p>
      <w:pPr>
        <w:pStyle w:val="Heading2"/>
      </w:pPr>
      <w:r>
        <w:t xml:space="preserve">3. Healthcare as a Human Right</w:t>
      </w:r>
    </w:p>
    <w:p>
      <w:pPr>
        <w:pStyle w:val="FirstParagraph"/>
      </w:pPr>
      <w:r>
        <w:t xml:space="preserve">Hospitals and clinics in Israel, particularly major institutions located in Jerusalem such as Hadassah Medical Center and Hebrew University hospitals, treat patients from diverse linguistic backgrounds. The role of the medical translator interpreter is life-saving.</w:t>
      </w:r>
    </w:p>
    <w:p>
      <w:pPr>
        <w:pStyle w:val="BodyText"/>
      </w:pPr>
      <w:r>
        <w:t xml:space="preserve">Patient safety depends on accurate translation of symptoms, medical history, and consent forms. For instance:</w:t>
      </w:r>
    </w:p>
    <w:p>
      <w:pPr>
        <w:numPr>
          <w:ilvl w:val="0"/>
          <w:numId w:val="1002"/>
        </w:numPr>
        <w:pStyle w:val="Compact"/>
      </w:pPr>
      <w:r>
        <w:rPr>
          <w:bCs/>
          <w:b/>
        </w:rPr>
        <w:t xml:space="preserve">Cultural Sensitivity:</w:t>
      </w:r>
      <w:r>
        <w:t xml:space="preserve"> </w:t>
      </w:r>
      <w:r>
        <w:t xml:space="preserve">Understanding cultural taboos regarding gender-specific care or end-of-life decisions among different Arab or Ethiopian Jewish communities.</w:t>
      </w:r>
    </w:p>
    <w:p>
      <w:pPr>
        <w:numPr>
          <w:ilvl w:val="0"/>
          <w:numId w:val="1002"/>
        </w:numPr>
        <w:pStyle w:val="Compact"/>
      </w:pPr>
      <w:r>
        <w:rPr>
          <w:u w:val="single"/>
        </w:rPr>
        <w:t xml:space="preserve">Terminology:</w:t>
      </w:r>
      <w:r>
        <w:t xml:space="preserve">Differentiating between medical jargon and common parlance to ensure patients fully understand diagnoses and treatment plans.</w:t>
      </w:r>
    </w:p>
    <w:bookmarkEnd w:id="24"/>
    <w:bookmarkStart w:id="25" w:name="education-and-social-services"/>
    <w:p>
      <w:pPr>
        <w:pStyle w:val="Heading2"/>
      </w:pPr>
      <w:r>
        <w:t xml:space="preserve">4. Education and Social Services</w:t>
      </w:r>
    </w:p>
    <w:p>
      <w:pPr>
        <w:pStyle w:val="FirstParagraph"/>
      </w:pPr>
      <w:r>
        <w:t xml:space="preserve">Schools in Jerusalem face the challenge of integrating new immigrants (Olim) from various parts of the world. Teachers often rely on translators interpreters to communicate with parents who may not be fluent in Hebrew or Arabic.</w:t>
      </w:r>
    </w:p>
    <w:p>
      <w:pPr>
        <w:pStyle w:val="BodyText"/>
      </w:pPr>
      <w:r>
        <w:t xml:space="preserve">This facilitates:</w:t>
      </w:r>
    </w:p>
    <w:p>
      <w:pPr>
        <w:pStyle w:val="BodyText"/>
      </w:pPr>
      <w:r>
        <w:t xml:space="preserve">Better parent-teacher relationships, crucial for student success.</w:t>
      </w:r>
    </w:p>
    <w:p>
      <w:pPr>
        <w:pStyle w:val="BodyText"/>
      </w:pPr>
      <w:r>
        <w:t xml:space="preserve">Navigation of special education needs assessments which require detailed parental consent and input.</w:t>
      </w:r>
    </w:p>
    <w:p>
      <w:pPr>
        <w:pStyle w:val="BodyText"/>
      </w:pPr>
      <w:r>
        <w:t xml:space="preserve">Social service interventions in cases of child welfare where miscommunication could escalate family conflicts.</w:t>
      </w:r>
    </w:p>
    <w:bookmarkEnd w:id="25"/>
    <w:bookmarkStart w:id="28" w:name="challenges-and-strategic-recommendations"/>
    <w:p>
      <w:pPr>
        <w:pStyle w:val="Heading2"/>
      </w:pPr>
      <w:r>
        <w:t xml:space="preserve">5. Challenges and Strategic Recommendations</w:t>
      </w:r>
    </w:p>
    <w:p>
      <w:pPr>
        <w:pStyle w:val="FirstParagraph"/>
      </w:pPr>
      <w:r>
        <w:t xml:space="preserve">The demand for professional Translator Interpreter services in Jerusalem outstrips the supply of certified professionals, particularly for rarer languages such as Amharic or Tigrinya.</w:t>
      </w:r>
    </w:p>
    <w:bookmarkStart w:id="26" w:name="key-challenges"/>
    <w:p>
      <w:pPr>
        <w:pStyle w:val="Heading3"/>
      </w:pPr>
      <w:r>
        <w:rPr>
          <w:bCs/>
          <w:b/>
        </w:rPr>
        <w:t xml:space="preserve">Key Challenges:</w:t>
      </w:r>
    </w:p>
    <w:p>
      <w:pPr>
        <w:numPr>
          <w:ilvl w:val="0"/>
          <w:numId w:val="1003"/>
        </w:numPr>
        <w:pStyle w:val="Compact"/>
      </w:pPr>
      <w:r>
        <w:t xml:space="preserve">Availability:</w:t>
      </w:r>
      <w:r>
        <w:t xml:space="preserve"> </w:t>
      </w:r>
      <w:r>
        <w:t xml:space="preserve">Shortage of qualified interpreters for less common language pairs in Jerusalem.</w:t>
      </w:r>
    </w:p>
    <w:p>
      <w:pPr>
        <w:numPr>
          <w:ilvl w:val="0"/>
          <w:numId w:val="1003"/>
        </w:numPr>
        <w:pStyle w:val="Compact"/>
      </w:pPr>
      <w:r>
        <w:t xml:space="preserve">Training:</w:t>
      </w:r>
      <w:r>
        <w:t xml:space="preserve"> </w:t>
      </w:r>
      <w:r>
        <w:t xml:space="preserve">Need for specialized training programs that focus on Israeli legal and medical contexts rather than general translation.</w:t>
      </w:r>
    </w:p>
    <w:p>
      <w:pPr>
        <w:numPr>
          <w:ilvl w:val="0"/>
          <w:numId w:val="1003"/>
        </w:numPr>
        <w:pStyle w:val="Compact"/>
      </w:pPr>
      <w:r>
        <w:t xml:space="preserve">Technology vs. Human Touch:</w:t>
      </w:r>
      <w:r>
        <w:t xml:space="preserve"> </w:t>
      </w:r>
      <w:r>
        <w:t xml:space="preserve">While AI tools are improving, they lack the cultural nuance required in complex interpersonal situations typical of Jerusalem's social fabric.</w:t>
      </w:r>
    </w:p>
    <w:bookmarkEnd w:id="26"/>
    <w:bookmarkStart w:id="27" w:name="recommendations"/>
    <w:p>
      <w:pPr>
        <w:pStyle w:val="Heading3"/>
      </w:pPr>
      <w:r>
        <w:rPr>
          <w:bCs/>
          <w:b/>
        </w:rPr>
        <w:t xml:space="preserve">Recommendations:</w:t>
      </w:r>
    </w:p>
    <w:p>
      <w:pPr>
        <w:numPr>
          <w:ilvl w:val="0"/>
          <w:numId w:val="1004"/>
        </w:numPr>
        <w:pStyle w:val="Compact"/>
      </w:pPr>
      <w:r>
        <w:rPr>
          <w:bCs/>
          <w:b/>
        </w:rPr>
        <w:t xml:space="preserve">Municipal Investment:</w:t>
      </w:r>
      <w:r>
        <w:t xml:space="preserve">The Jerusalem municipality must invest in a centralized pool of certified translators interpreters for public services.</w:t>
      </w:r>
    </w:p>
    <w:p>
      <w:pPr>
        <w:numPr>
          <w:ilvl w:val="0"/>
          <w:numId w:val="1004"/>
        </w:numPr>
        <w:pStyle w:val="Compact"/>
      </w:pPr>
      <w:r>
        <w:rPr>
          <w:u w:val="single"/>
        </w:rPr>
        <w:t xml:space="preserve">Digital Solutions:</w:t>
      </w:r>
      <w:r>
        <w:t xml:space="preserve">Implement secure, confidential video interpretation platforms to bridge gaps in rural areas around Jerusalem.</w:t>
      </w:r>
    </w:p>
    <w:p>
      <w:pPr>
        <w:numPr>
          <w:ilvl w:val="0"/>
          <w:numId w:val="1004"/>
        </w:numPr>
        <w:pStyle w:val="Compact"/>
      </w:pPr>
      <w:r>
        <w:rPr>
          <w:bCs/>
          <w:b/>
        </w:rPr>
        <w:t xml:space="preserve">Certification Standards:</w:t>
      </w:r>
      <w:r>
        <w:t xml:space="preserve">Promote rigorous certification exams that test both linguistic proficiency and cultural competency specific to Israel’s diverse society.</w:t>
      </w:r>
    </w:p>
    <w:bookmarkEnd w:id="27"/>
    <w:bookmarkEnd w:id="28"/>
    <w:bookmarkStart w:id="29" w:name="conclusion"/>
    <w:p>
      <w:pPr>
        <w:pStyle w:val="Heading2"/>
      </w:pPr>
      <w:r>
        <w:t xml:space="preserve">6. Conclusion</w:t>
      </w:r>
    </w:p>
    <w:p>
      <w:pPr>
        <w:pStyle w:val="FirstParagraph"/>
      </w:pPr>
      <w:r>
        <w:t xml:space="preserve">The Translator Interpreter in Jerusalem is far more than a linguistic service provider; they are essential agents of social cohesion and inclusion. In a city like Israel Jerusalem, where language intersects deeply with identity and politics, the accuracy and empathy of interpretation determine the level of access to rights and resources for marginalized communities.</w:t>
      </w:r>
    </w:p>
    <w:p>
      <w:pPr>
        <w:pStyle w:val="BodyText"/>
      </w:pPr>
      <w:r>
        <w:t xml:space="preserve">We conclude that supporting professional translation services is not merely an administrative necessity but a moral imperative for ensuring equity in one of the world’s most complex cities. Future research should focus on measuring the long-term social outcomes of improved linguistic mediation in urban planning and community building.</w:t>
      </w:r>
    </w:p>
    <w:bookmarkEnd w:id="29"/>
    <w:bookmarkStart w:id="30" w:name="references-further-reading"/>
    <w:p>
      <w:pPr>
        <w:pStyle w:val="Heading3"/>
      </w:pPr>
      <w:r>
        <w:rPr>
          <w:bCs/>
          <w:b/>
        </w:rPr>
        <w:t xml:space="preserve">References &amp; Further Reading</w:t>
      </w:r>
    </w:p>
    <w:p>
      <w:pPr>
        <w:numPr>
          <w:ilvl w:val="0"/>
          <w:numId w:val="1005"/>
        </w:numPr>
        <w:pStyle w:val="Compact"/>
      </w:pPr>
      <w:r>
        <w:t xml:space="preserve">Ministry of Justice, Israel. (2021). Guidelines for the Use of Interpreters in Courts.</w:t>
      </w:r>
    </w:p>
    <w:p>
      <w:pPr>
        <w:numPr>
          <w:ilvl w:val="0"/>
          <w:numId w:val="1005"/>
        </w:numPr>
        <w:pStyle w:val="Compact"/>
      </w:pPr>
      <w:r>
        <w:t xml:space="preserve">Jerusalem Municipality Report on Social Integration. (2022).</w:t>
      </w:r>
    </w:p>
    <w:p>
      <w:pPr>
        <w:numPr>
          <w:ilvl w:val="0"/>
          <w:numId w:val="1005"/>
        </w:numPr>
        <w:pStyle w:val="Compact"/>
      </w:pPr>
      <w:r>
        <w:t xml:space="preserve">Hadas, A., &amp; Khamaisi, R. (eds.). (2019). *Languages and Power in Jerusalem*. Academic Press.</w:t>
      </w:r>
    </w:p>
    <w:p>
      <w:pPr>
        <w:pStyle w:val="FirstParagraph"/>
      </w:pPr>
      <w:r>
        <w:t xml:space="preserve">© 2023 Poster Presentation on Linguistic Mediation in Israel, Jerusalem.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Mediating Bridge: A Poster Presentation on Translator Interpreter Services in Israel, Jerusalem</dc:title>
  <dc:creator/>
  <dc:language>en</dc:language>
  <cp:keywords/>
  <dcterms:created xsi:type="dcterms:W3CDTF">2026-07-29T07:55:56Z</dcterms:created>
  <dcterms:modified xsi:type="dcterms:W3CDTF">2026-07-29T07:55:56Z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