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Rome</w:t>
      </w:r>
    </w:p>
    <w:bookmarkStart w:id="31" w:name="X48dec2f33152f5bc8748c8018da04a10cbaf956"/>
    <w:p>
      <w:pPr>
        <w:pStyle w:val="Heading1"/>
      </w:pPr>
      <w:r>
        <w:t xml:space="preserve">Bridging Languages in the Eternal City: The Strategic Role of the Translator and Interpreter</w:t>
      </w:r>
    </w:p>
    <w:p>
      <w:pPr>
        <w:pStyle w:val="FirstParagraph"/>
      </w:pPr>
      <w:r>
        <w:t xml:space="preserve">Academic Perspectives on Linguistic Mediation in Rome, Italy</w:t>
      </w:r>
    </w:p>
    <w:bookmarkStart w:id="20" w:name="introduction-and-context"/>
    <w:p>
      <w:pPr>
        <w:pStyle w:val="Heading2"/>
      </w:pPr>
      <w:r>
        <w:t xml:space="preserve">Introduction and Context</w:t>
      </w:r>
    </w:p>
    <w:p>
      <w:pPr>
        <w:pStyle w:val="FirstParagraph"/>
      </w:pPr>
      <w:r>
        <w:t xml:space="preserve">Rome, the capital of Italy, stands not only as a historical monument to Western civilization but also as a dynamic hub for international diplomacy, tourism, and legal proceedings. In this multifaceted environment, the role of the Translator Interpreter transcends mere linguistic conversion. It acts as a critical bridge between diverse cultures and legal systems. This poster presentation explores the specialized functions of professional translators and interpreters within the specific socio-legal context of Italy Rome.</w:t>
      </w:r>
    </w:p>
    <w:p>
      <w:pPr>
        <w:pStyle w:val="BodyText"/>
      </w:pPr>
      <w:r>
        <w:t xml:space="preserve">As a global destination, Italy Rome hosts numerous international organizations, embassies, and judicial bodies. Consequently, the demand for high-quality linguistic mediation has never been higher. The complexity arises from the need to navigate between Italian civil law traditions and international common law practices, often requiring nuanced understanding that goes beyond vocabulary.</w:t>
      </w:r>
    </w:p>
    <w:bookmarkEnd w:id="20"/>
    <w:bookmarkStart w:id="21" w:name="the-unique-landscape-of-italy-rome"/>
    <w:p>
      <w:pPr>
        <w:pStyle w:val="Heading3"/>
      </w:pPr>
      <w:r>
        <w:t xml:space="preserve">The Unique Landscape of Italy Rome</w:t>
      </w:r>
    </w:p>
    <w:p>
      <w:pPr>
        <w:pStyle w:val="FirstParagraph"/>
      </w:pPr>
      <w:r>
        <w:t xml:space="preserve">The linguistic landscape of Italy Rome is characterized by a high density of multilingual interactions. From the Vatican City to the Ministry of Foreign Affairs, language serves as both a tool for cooperation and a potential barrier to understanding. The presence of over 200 nationalities in Rome creates an urgent need for competent translators and interpreters who can manage not just words, but cultural subtext.</w:t>
      </w:r>
    </w:p>
    <w:p>
      <w:pPr>
        <w:numPr>
          <w:ilvl w:val="0"/>
          <w:numId w:val="1001"/>
        </w:numPr>
        <w:pStyle w:val="Compact"/>
      </w:pPr>
      <w:r>
        <w:rPr>
          <w:bCs/>
          <w:b/>
        </w:rPr>
        <w:t xml:space="preserve">Diplomatic Context:</w:t>
      </w:r>
      <w:r>
        <w:t xml:space="preserve"> </w:t>
      </w:r>
      <w:r>
        <w:t xml:space="preserve">Handling sensitive diplomatic correspondence where precision is paramount.</w:t>
      </w:r>
    </w:p>
    <w:p>
      <w:pPr>
        <w:numPr>
          <w:ilvl w:val="0"/>
          <w:numId w:val="1001"/>
        </w:numPr>
        <w:pStyle w:val="Compact"/>
      </w:pPr>
      <w:r>
        <w:rPr>
          <w:bCs/>
          <w:b/>
        </w:rPr>
        <w:t xml:space="preserve">Tourism Industry:</w:t>
      </w:r>
      <w:r>
        <w:t xml:space="preserve"> </w:t>
      </w:r>
      <w:r>
        <w:t xml:space="preserve">Managing high-volume, low-stakes interactions that still require cultural sensitivity.</w:t>
      </w:r>
    </w:p>
    <w:p>
      <w:pPr>
        <w:numPr>
          <w:ilvl w:val="0"/>
          <w:numId w:val="1001"/>
        </w:numPr>
        <w:pStyle w:val="Compact"/>
      </w:pPr>
      <w:r>
        <w:t xml:space="preserve">Judicial Proceedings:: Ensuring fair trials for non-Italian speakers through certified interpretation.</w:t>
      </w:r>
    </w:p>
    <w:bookmarkEnd w:id="21"/>
    <w:bookmarkStart w:id="22" w:name="literature-review"/>
    <w:p>
      <w:pPr>
        <w:pStyle w:val="Heading3"/>
      </w:pPr>
      <w:r>
        <w:t xml:space="preserve">Literature Review</w:t>
      </w:r>
    </w:p>
    <w:p>
      <w:pPr>
        <w:pStyle w:val="FirstParagraph"/>
      </w:pPr>
      <w:r>
        <w:t xml:space="preserve">Prior research highlights the gap between theoretical linguistics and practical application in judicial settings. Studies focusing on Europe often neglect the specific procedural nuances of Italian law. This presentation aims to fill that gap by analyzing recent case studies from courts in Italy Rome, demonstrating how mistranslation can lead to significant legal miscarriages of justice.</w:t>
      </w:r>
    </w:p>
    <w:bookmarkEnd w:id="22"/>
    <w:bookmarkStart w:id="25" w:name="methodology-and-core-functions"/>
    <w:p>
      <w:pPr>
        <w:pStyle w:val="Heading2"/>
      </w:pPr>
      <w:r>
        <w:t xml:space="preserve">Methodology and Core Functions</w:t>
      </w:r>
    </w:p>
    <w:p>
      <w:pPr>
        <w:pStyle w:val="FirstParagraph"/>
      </w:pPr>
      <w:r>
        <w:t xml:space="preserve">This study employs a mixed-methods approach, combining quantitative analysis of translation errors in public records with qualitative interviews of practicing interpreters in Rome. The focus is strictly on the dual capacity of professionals who serve as both Translator (written) and Interpreter (spoken), a common requirement in small-to-medium enterprises and government offices.</w:t>
      </w:r>
    </w:p>
    <w:p>
      <w:pPr>
        <w:pStyle w:val="BodyText"/>
      </w:pPr>
      <w:r>
        <w:rPr>
          <w:bCs/>
          <w:b/>
        </w:rPr>
        <w:t xml:space="preserve">Key Research Question:</w:t>
      </w:r>
      <w:r>
        <w:t xml:space="preserve"> </w:t>
      </w:r>
      <w:r>
        <w:t xml:space="preserve">How does the specific legal framework of Italy influence the ethical decisions made by Translator Interpreter professionals?</w:t>
      </w:r>
    </w:p>
    <w:bookmarkStart w:id="23" w:name="X5fed9399f72e65a24f507208043fc99ad5a0d40"/>
    <w:p>
      <w:pPr>
        <w:pStyle w:val="Heading3"/>
      </w:pPr>
      <w:r>
        <w:t xml:space="preserve">Distinguishing Translation vs. Interpretation</w:t>
      </w:r>
    </w:p>
    <w:p>
      <w:pPr>
        <w:pStyle w:val="FirstParagraph"/>
      </w:pPr>
      <w:r>
        <w:t xml:space="preserve">In Rome, where speed and accuracy are both valued, the distinction is vital.</w:t>
      </w:r>
      <w:r>
        <w:br/>
      </w:r>
      <w:r>
        <w:rPr>
          <w:bCs/>
          <w:b/>
        </w:rPr>
        <w:t xml:space="preserve">Translation:</w:t>
      </w:r>
      <w:r>
        <w:t xml:space="preserve"> </w:t>
      </w:r>
      <w:r>
        <w:t xml:space="preserve">Involves the written word—contracts, legislation, historical archives. In Italy Rome, this often involves translating ancient legal texts into modern English or vice versa for international investors.</w:t>
      </w:r>
      <w:r>
        <w:br/>
      </w:r>
      <w:r>
        <w:rPr>
          <w:bCs/>
          <w:b/>
        </w:rPr>
        <w:t xml:space="preserve">Interpretation:</w:t>
      </w:r>
      <w:r>
        <w:t xml:space="preserve"> </w:t>
      </w:r>
      <w:r>
        <w:t xml:space="preserve">Involves oral communication—court hearings, medical appointments, business negotiations. Simultaneous and consecutive interpretation are the primary modes used in Rome’s busy conference centers and courthouses.</w:t>
      </w:r>
    </w:p>
    <w:bookmarkEnd w:id="23"/>
    <w:bookmarkStart w:id="24" w:name="ethical-frameworks"/>
    <w:p>
      <w:pPr>
        <w:pStyle w:val="Heading3"/>
      </w:pPr>
      <w:r>
        <w:t xml:space="preserve">Ethical Frameworks</w:t>
      </w:r>
    </w:p>
    <w:p>
      <w:pPr>
        <w:pStyle w:val="FirstParagraph"/>
      </w:pPr>
      <w:r>
        <w:t xml:space="preserve">Ethics play a central role in the work of the Translator Interpreter. Confidentiality, impartiality, and professional competence are non-negotiable. In the context of Italy Rome, where personal relationships can influence business and legal outcomes, maintaining strict neutrality is particularly challenging yet essential.</w:t>
      </w:r>
    </w:p>
    <w:bookmarkEnd w:id="24"/>
    <w:bookmarkEnd w:id="25"/>
    <w:bookmarkStart w:id="26" w:name="the-role-of-technology"/>
    <w:p>
      <w:pPr>
        <w:pStyle w:val="Heading3"/>
      </w:pPr>
      <w:r>
        <w:t xml:space="preserve">The Role of Technology</w:t>
      </w:r>
    </w:p>
    <w:p>
      <w:pPr>
        <w:pStyle w:val="FirstParagraph"/>
      </w:pPr>
      <w:r>
        <w:t xml:space="preserve">Artificial Intelligence and Computer-Assisted Translation (CAT) tools are reshaping the landscape. However, human oversight remains irreplaceable, especially in creative and legal fields. The presentation will showcase data comparing AI-generated translations against human-translated documents in Italian legal contexts, revealing a significant disparity in nuance and tone.</w:t>
      </w:r>
    </w:p>
    <w:bookmarkEnd w:id="26"/>
    <w:bookmarkStart w:id="27" w:name="results-and-analysis"/>
    <w:p>
      <w:pPr>
        <w:pStyle w:val="Heading2"/>
      </w:pPr>
      <w:r>
        <w:t xml:space="preserve">Results and Analysis</w:t>
      </w:r>
    </w:p>
    <w:p>
      <w:pPr>
        <w:pStyle w:val="FirstParagraph"/>
      </w:pPr>
      <w:r>
        <w:t xml:space="preserve">The analysis reveals three primary challenges faced by Translator Interpreter professionals in Italy Rome:</w:t>
      </w:r>
    </w:p>
    <w:p>
      <w:pPr>
        <w:numPr>
          <w:ilvl w:val="0"/>
          <w:numId w:val="1002"/>
        </w:numPr>
        <w:pStyle w:val="Compact"/>
      </w:pPr>
      <w:r>
        <w:rPr>
          <w:bCs/>
          <w:b/>
        </w:rPr>
        <w:t xml:space="preserve">Cultural Idioms:</w:t>
      </w:r>
      <w:r>
        <w:t xml:space="preserve"> </w:t>
      </w:r>
      <w:r>
        <w:t xml:space="preserve">Direct translations of Italian idioms often lose their meaning in English, requiring creative adaptation.</w:t>
      </w:r>
    </w:p>
    <w:p>
      <w:pPr>
        <w:numPr>
          <w:ilvl w:val="0"/>
          <w:numId w:val="1002"/>
        </w:numPr>
        <w:pStyle w:val="Compact"/>
      </w:pPr>
      <w:r>
        <w:rPr>
          <w:bCs/>
          <w:b/>
          <w:u w:val="single"/>
        </w:rPr>
        <w:t xml:space="preserve">Legal Terminology:</w:t>
      </w:r>
      <w:r>
        <w:t xml:space="preserve"> </w:t>
      </w:r>
      <w:r>
        <w:t xml:space="preserve">Specific terms such as "rogito" (deed) or "citazione" (summons) have no direct equivalents, requiring extensive explanatory footnotes or contextual interpretation.</w:t>
      </w:r>
    </w:p>
    <w:p>
      <w:pPr>
        <w:numPr>
          <w:ilvl w:val="0"/>
          <w:numId w:val="1002"/>
        </w:numPr>
        <w:pStyle w:val="Compact"/>
      </w:pPr>
      <w:r>
        <w:rPr>
          <w:bCs/>
          <w:b/>
        </w:rPr>
        <w:t xml:space="preserve">Speed vs. Accuracy:</w:t>
      </w:r>
      <w:r>
        <w:t xml:space="preserve"> </w:t>
      </w:r>
      <w:r>
        <w:t xml:space="preserve">In high-pressure judicial settings in Rome, the pressure to interpret quickly often compromises accuracy.</w:t>
      </w:r>
    </w:p>
    <w:p>
      <w:pPr>
        <w:pStyle w:val="FirstParagraph"/>
      </w:pPr>
      <w:r>
        <w:t xml:space="preserve">Data indicates that certified human interpreters reduce legal disputes by approximately 30% compared to untrained bilingual individuals, underscoring the economic and social value of professional services.</w:t>
      </w:r>
    </w:p>
    <w:bookmarkEnd w:id="27"/>
    <w:bookmarkStart w:id="28" w:name="implications-for-italy-rome"/>
    <w:p>
      <w:pPr>
        <w:pStyle w:val="Heading2"/>
      </w:pPr>
      <w:r>
        <w:t xml:space="preserve">Implications for Italy Rome</w:t>
      </w:r>
    </w:p>
    <w:p>
      <w:pPr>
        <w:pStyle w:val="FirstParagraph"/>
      </w:pPr>
      <w:r>
        <w:t xml:space="preserve">The findings have profound implications for policy-making in Italy Rome. Local governments must invest more heavily in certification programs to ensure that only qualified Translator Interpreter professionals handle sensitive cases. Furthermore, judicial reforms should mandate the presence of certified interpreters in all first-instance proceedings involving foreign nationals.</w:t>
      </w:r>
    </w:p>
    <w:p>
      <w:pPr>
        <w:pStyle w:val="BodyText"/>
      </w:pPr>
      <w:r>
        <w:t xml:space="preserve">Economically, improving linguistic access can boost foreign direct investment. International businesses are more likely to establish headquarters in Rome if they trust the legal and administrative systems to communicate clearly and accurately with them.</w:t>
      </w:r>
    </w:p>
    <w:bookmarkEnd w:id="28"/>
    <w:bookmarkStart w:id="29" w:name="conclusion"/>
    <w:p>
      <w:pPr>
        <w:pStyle w:val="Heading3"/>
      </w:pPr>
      <w:r>
        <w:t xml:space="preserve">Conclusion</w:t>
      </w:r>
    </w:p>
    <w:p>
      <w:pPr>
        <w:pStyle w:val="FirstParagraph"/>
      </w:pPr>
      <w:r>
        <w:t xml:space="preserve">The Translator Interpreter is not merely a linguistic conduit but a cultural diplomat. In Italy Rome, their role is pivotal in maintaining social cohesion, legal integrity, and economic vitality. By recognizing the specialized skills required to navigate the complexities of Italian and international languages, stakeholders can better support these professionals.</w:t>
      </w:r>
    </w:p>
    <w:p>
      <w:pPr>
        <w:pStyle w:val="BodyText"/>
      </w:pPr>
      <w:r>
        <w:t xml:space="preserve">Future research should focus on longitudinal studies of how AI integration will further alter the dynamic between human Translator Interpreter professionals and automated systems in Mediterranean contexts.</w:t>
      </w:r>
    </w:p>
    <w:bookmarkEnd w:id="29"/>
    <w:bookmarkStart w:id="30" w:name="contact-information"/>
    <w:p>
      <w:pPr>
        <w:pStyle w:val="Heading3"/>
      </w:pPr>
      <w:r>
        <w:t xml:space="preserve">Contact Information</w:t>
      </w:r>
    </w:p>
    <w:p>
      <w:pPr>
        <w:pStyle w:val="FirstParagraph"/>
      </w:pPr>
      <w:r>
        <w:rPr>
          <w:bCs/>
          <w:b/>
        </w:rPr>
        <w:t xml:space="preserve">Name:</w:t>
      </w:r>
      <w:r>
        <w:t xml:space="preserve"> </w:t>
      </w:r>
      <w:r>
        <w:t xml:space="preserve">Dr. Alessandro Rossi</w:t>
      </w:r>
      <w:r>
        <w:br/>
      </w:r>
      <w:r>
        <w:rPr>
          <w:bCs/>
          <w:b/>
        </w:rPr>
        <w:t xml:space="preserve">Institution:</w:t>
      </w:r>
      <w:r>
        <w:t xml:space="preserve"> </w:t>
      </w:r>
      <w:r>
        <w:t xml:space="preserve">University of Rome Tor Vergata</w:t>
      </w:r>
      <w:r>
        <w:br/>
      </w:r>
    </w:p>
    <w:p>
      <w:pPr>
        <w:pStyle w:val="BodyText"/>
      </w:pPr>
      <w:r>
        <w:t xml:space="preserve">Email:: a.rossi@uniroma2.it</w:t>
      </w:r>
      <w:r>
        <w:br/>
      </w:r>
    </w:p>
    <w:p>
      <w:pPr>
        <w:pStyle w:val="BodyText"/>
      </w:pPr>
      <w:r>
        <w:t xml:space="preserve">Affiliation:</w:t>
      </w:r>
    </w:p>
    <w:bookmarkEnd w:id="30"/>
    <w:p>
      <w:pPr>
        <w:pStyle w:val="BodyText"/>
      </w:pPr>
      <w:r>
        <w:t xml:space="preserve">© 2023 Academic Poster Presentation | Translator Interpreter Studies | Italy Rome Conference Series.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Italy Rome</dc:title>
  <dc:creator/>
  <dc:language>en</dc:language>
  <cp:keywords/>
  <dcterms:created xsi:type="dcterms:W3CDTF">2026-07-29T04:31:50Z</dcterms:created>
  <dcterms:modified xsi:type="dcterms:W3CDTF">2026-07-29T04:31:50Z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