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Academic</w:t>
      </w:r>
      <w:r>
        <w:t xml:space="preserve"> </w:t>
      </w:r>
      <w:r>
        <w:t xml:space="preserve">Poster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Translator</w:t>
      </w:r>
      <w:r>
        <w:t xml:space="preserve"> </w:t>
      </w:r>
      <w:r>
        <w:t xml:space="preserve">Interpreter</w:t>
      </w:r>
      <w:r>
        <w:t xml:space="preserve"> </w:t>
      </w:r>
      <w:r>
        <w:t xml:space="preserve">in</w:t>
      </w:r>
      <w:r>
        <w:t xml:space="preserve"> </w:t>
      </w:r>
      <w:r>
        <w:t xml:space="preserve">Netherlands</w:t>
      </w:r>
      <w:r>
        <w:t xml:space="preserve"> </w:t>
      </w:r>
      <w:r>
        <w:t xml:space="preserve">Amsterdam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Academic Poster Presentation: Translator Interpreter in Netherlands Amsterdam</dc:title>
  <dc:creator/>
  <dc:language>en</dc:language>
  <cp:keywords/>
  <dcterms:created xsi:type="dcterms:W3CDTF">2026-09-26T11:11:37Z</dcterms:created>
  <dcterms:modified xsi:type="dcterms:W3CDTF">2026-09-26T11:11:37Z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