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Pakistan</w:t>
      </w:r>
      <w:r>
        <w:t xml:space="preserve"> </w:t>
      </w:r>
      <w:r>
        <w:t xml:space="preserve">Karachi</w:t>
      </w:r>
    </w:p>
    <w:bookmarkStart w:id="20" w:name="X54598b5657e4cd7485ad88476a1e54a550795a4"/>
    <w:p>
      <w:pPr>
        <w:pStyle w:val="Heading1"/>
      </w:pPr>
      <w:r>
        <w:t xml:space="preserve">Bridging the Linguistic Divide: The Strategic Role of Translator Interpreters in Pakistan Karachi</w:t>
      </w:r>
    </w:p>
    <w:p>
      <w:pPr>
        <w:pStyle w:val="FirstParagraph"/>
      </w:pPr>
      <w:r>
        <w:t xml:space="preserve">Academic Poster Presentation on Multilingual Communication, Economic Development, and Social Cohesion</w:t>
      </w:r>
    </w:p>
    <w:p>
      <w:pPr>
        <w:pStyle w:val="BodyText"/>
      </w:pPr>
      <w:r>
        <w:t xml:space="preserve">Presented by: [Your Name/Organization]</w:t>
      </w:r>
      <w:r>
        <w:br/>
      </w:r>
      <w:r>
        <w:t xml:space="preserve">Department of Linguistics &amp; International Relations</w:t>
      </w:r>
      <w:r>
        <w:br/>
      </w:r>
      <w:r>
        <w:t xml:space="preserve">Date: October 2023 | Location: Academic Symposium Series</w:t>
      </w:r>
    </w:p>
    <w:bookmarkEnd w:id="20"/>
    <w:bookmarkStart w:id="21" w:name="introduction"/>
    <w:p>
      <w:pPr>
        <w:pStyle w:val="Heading2"/>
      </w:pPr>
      <w:r>
        <w:t xml:space="preserve">1. Introduction</w:t>
      </w:r>
    </w:p>
    <w:p>
      <w:pPr>
        <w:pStyle w:val="FirstParagraph"/>
      </w:pPr>
      <w:r>
        <w:t xml:space="preserve">Pakistan Karachi, the economic hub of Pakistan and one of the most populous urban centers globally, represents a complex linguistic landscape. As a city characterized by rapid urbanization, massive internal migration from various provinces (Sindh, Punjab, KPK), and an influx of international business investments from China (via CPEC), the Middle East, and Western nations, Karachi requires robust communication infrastructure. This poster presentation explores the critical role of</w:t>
      </w:r>
      <w:r>
        <w:t xml:space="preserve"> </w:t>
      </w:r>
      <w:r>
        <w:rPr>
          <w:bCs/>
          <w:b/>
        </w:rPr>
        <w:t xml:space="preserve">Translator Interpreter</w:t>
      </w:r>
      <w:r>
        <w:t xml:space="preserve"> </w:t>
      </w:r>
      <w:r>
        <w:t xml:space="preserve">professionals within this dynamic context. It argues that professional translation and interpreting services are not merely auxiliary linguistic tools but are fundamental pillars for legal justice, healthcare accessibility, economic integration, and social cohesion in</w:t>
      </w:r>
      <w:r>
        <w:t xml:space="preserve"> </w:t>
      </w:r>
      <w:r>
        <w:rPr>
          <w:bCs/>
          <w:b/>
        </w:rPr>
        <w:t xml:space="preserve">Pakistan Karachi</w:t>
      </w:r>
      <w:r>
        <w:t xml:space="preserve">.</w:t>
      </w:r>
    </w:p>
    <w:bookmarkEnd w:id="21"/>
    <w:bookmarkStart w:id="22" w:name="linguistic-context-of-pakistan-karachi"/>
    <w:p>
      <w:pPr>
        <w:pStyle w:val="Heading2"/>
      </w:pPr>
      <w:r>
        <w:t xml:space="preserve">2. Linguistic Context of Pakistan Karachi</w:t>
      </w:r>
    </w:p>
    <w:p>
      <w:pPr>
        <w:pStyle w:val="FirstParagraph"/>
      </w:pPr>
      <w:r>
        <w:t xml:space="preserve">The demographic reality of</w:t>
      </w:r>
      <w:r>
        <w:t xml:space="preserve"> </w:t>
      </w:r>
      <w:r>
        <w:rPr>
          <w:bCs/>
          <w:b/>
        </w:rPr>
        <w:t xml:space="preserve">Pakistan Karachi</w:t>
      </w:r>
    </w:p>
    <w:p>
      <w:pPr>
        <w:numPr>
          <w:ilvl w:val="0"/>
          <w:numId w:val="1001"/>
        </w:numPr>
        <w:pStyle w:val="Compact"/>
      </w:pPr>
      <w:r>
        <w:rPr>
          <w:bCs/>
          <w:b/>
        </w:rPr>
        <w:t xml:space="preserve">Demographic Mixture:</w:t>
      </w:r>
      <w:r>
        <w:t xml:space="preserve"> </w:t>
      </w:r>
      <w:r>
        <w:t xml:space="preserve">A vast population of migrants who may have limited proficiency in English or formal Urdu.</w:t>
      </w:r>
    </w:p>
    <w:p>
      <w:pPr>
        <w:numPr>
          <w:ilvl w:val="0"/>
          <w:numId w:val="1001"/>
        </w:numPr>
        <w:pStyle w:val="Compact"/>
      </w:pPr>
      <w:r>
        <w:t xml:space="preserve">Economic Diversity:A mix of local SMEs and multinational corporations requiring cross-linguistic negotiation.</w:t>
      </w:r>
    </w:p>
    <w:p>
      <w:pPr>
        <w:numPr>
          <w:ilvl w:val="0"/>
          <w:numId w:val="1001"/>
        </w:numPr>
        <w:pStyle w:val="Compact"/>
      </w:pPr>
      <w:r>
        <w:rPr>
          <w:bCs/>
          <w:b/>
        </w:rPr>
        <w:t xml:space="preserve">Digital Divide:</w:t>
      </w:r>
      <w:r>
        <w:t xml:space="preserve">An increasing need for localized content translation to ensure digital literacy across all linguistic groups in the city.</w:t>
      </w:r>
    </w:p>
    <w:bookmarkEnd w:id="22"/>
    <w:bookmarkStart w:id="23" w:name="scope-of-translator-interpreter-services"/>
    <w:p>
      <w:pPr>
        <w:pStyle w:val="Heading2"/>
      </w:pPr>
      <w:r>
        <w:t xml:space="preserve">3. Scope of Translator Interpreter Services</w:t>
      </w:r>
    </w:p>
    <w:p>
      <w:pPr>
        <w:pStyle w:val="FirstParagraph"/>
      </w:pPr>
      <w:r>
        <w:t xml:space="preserve">This academic analysis categorizes the demand for professional translation and interpreting services in</w:t>
      </w:r>
      <w:r>
        <w:t xml:space="preserve"> </w:t>
      </w:r>
      <w:r>
        <w:rPr>
          <w:bCs/>
          <w:b/>
        </w:rPr>
        <w:t xml:space="preserve">Pakistan Karachi</w:t>
      </w:r>
    </w:p>
    <w:p>
      <w:pPr>
        <w:numPr>
          <w:ilvl w:val="0"/>
          <w:numId w:val="1002"/>
        </w:numPr>
        <w:pStyle w:val="Compact"/>
      </w:pPr>
      <w:r>
        <w:rPr>
          <w:bCs/>
          <w:b/>
        </w:rPr>
        <w:t xml:space="preserve">Legal &amp; Judicial System:</w:t>
      </w:r>
      <w:r>
        <w:t xml:space="preserve">Vast majority of litigants in Karachi’s courts do not speak English fluently. Accurate oral interpretation is crucial to prevent miscarriages of justice.</w:t>
      </w:r>
    </w:p>
    <w:p>
      <w:pPr>
        <w:numPr>
          <w:ilvl w:val="0"/>
          <w:numId w:val="1002"/>
        </w:numPr>
        <w:pStyle w:val="Compact"/>
      </w:pPr>
      <w:r>
        <w:rPr>
          <w:bCs/>
          <w:b/>
        </w:rPr>
        <w:t xml:space="preserve">Healthcare Sector:</w:t>
      </w:r>
      <w:r>
        <w:t xml:space="preserve">In major hospitals like Jinnah Postgraduate Medical Centre and Civil Hospital Karachi, doctors must communicate diagnoses with patients who may only speak regional dialects. Misinterpretation here can lead to fatal medical errors.</w:t>
      </w:r>
    </w:p>
    <w:p>
      <w:pPr>
        <w:numPr>
          <w:ilvl w:val="0"/>
          <w:numId w:val="1002"/>
        </w:numPr>
        <w:pStyle w:val="Compact"/>
      </w:pPr>
      <w:r>
        <w:rPr>
          <w:bCs/>
          <w:b/>
        </w:rPr>
        <w:t xml:space="preserve">Bureaucracy &amp; Civic Services:</w:t>
      </w:r>
      <w:r>
        <w:t xml:space="preserve">Accessing utilities, property registration, and municipal services requires navigating complex English-dominated paperwork. Professional translators act as bridges between citizens and state administration.</w:t>
      </w:r>
    </w:p>
    <w:p>
      <w:pPr>
        <w:numPr>
          <w:ilvl w:val="0"/>
          <w:numId w:val="1002"/>
        </w:numPr>
        <w:pStyle w:val="Compact"/>
      </w:pPr>
      <w:r>
        <w:rPr>
          <w:bCs/>
          <w:b/>
        </w:rPr>
        <w:t xml:space="preserve">CPEC and International Business:</w:t>
      </w:r>
      <w:r>
        <w:t xml:space="preserve">The China-Pakistan Economic Corridor (CPEC) projects in Karachi necessitate precise technical translation between Chinese engineers, Pakistani managers, and local labor forces.</w:t>
      </w:r>
    </w:p>
    <w:bookmarkEnd w:id="23"/>
    <w:bookmarkStart w:id="24" w:name="key-challenges-in-the-region"/>
    <w:p>
      <w:pPr>
        <w:pStyle w:val="Heading2"/>
      </w:pPr>
      <w:r>
        <w:t xml:space="preserve">4. Key Challenges in the Region</w:t>
      </w:r>
    </w:p>
    <w:p>
      <w:pPr>
        <w:pStyle w:val="FirstParagraph"/>
      </w:pPr>
      <w:r>
        <w:t xml:space="preserve">The current ecosystem for a professional</w:t>
      </w:r>
      <w:r>
        <w:t xml:space="preserve"> </w:t>
      </w:r>
      <w:r>
        <w:rPr>
          <w:bCs/>
          <w:b/>
        </w:rPr>
        <w:t xml:space="preserve">Translator Interpreter</w:t>
      </w:r>
      <w:r>
        <w:t xml:space="preserve">Institutional Framework:</w:t>
      </w:r>
    </w:p>
    <w:p>
      <w:pPr>
        <w:pStyle w:val="BodyText"/>
      </w:pPr>
      <w:r>
        <w:t xml:space="preserve">Lack of standardized, state-recognized certification for interpreters in public sectors (courts and hospitals).</w:t>
      </w:r>
    </w:p>
    <w:p>
      <w:pPr>
        <w:pStyle w:val="BodyText"/>
      </w:pPr>
      <w:r>
        <w:t xml:space="preserve">Prevalence of untrained "ad-hoc" interpreters (often children or relatives) in critical settings like healthcare and police stations, leading to ethical breaches and translation errors.</w:t>
      </w:r>
    </w:p>
    <w:p>
      <w:pPr>
        <w:pStyle w:val="BodyText"/>
      </w:pPr>
      <w:r>
        <w:rPr>
          <w:bCs/>
          <w:b/>
        </w:rPr>
        <w:t xml:space="preserve">Economic Barriers:</w:t>
      </w:r>
      <w:r>
        <w:t xml:space="preserve">Many private citizens cannot afford professional linguistic services, relying instead on informal networks which lack accountability.</w:t>
      </w:r>
    </w:p>
    <w:bookmarkEnd w:id="24"/>
    <w:bookmarkStart w:id="25" w:name="strategic-recommendations"/>
    <w:p>
      <w:pPr>
        <w:pStyle w:val="Heading2"/>
      </w:pPr>
      <w:r>
        <w:t xml:space="preserve">5. Strategic Recommendations</w:t>
      </w:r>
    </w:p>
    <w:p>
      <w:pPr>
        <w:pStyle w:val="FirstParagraph"/>
      </w:pPr>
      <w:r>
        <w:t xml:space="preserve">To enhance the efficacy of communication in</w:t>
      </w:r>
      <w:r>
        <w:t xml:space="preserve"> </w:t>
      </w:r>
      <w:r>
        <w:rPr>
          <w:bCs/>
          <w:b/>
        </w:rPr>
        <w:t xml:space="preserve">Pakistan Karachi</w:t>
      </w:r>
      <w:r>
        <w:t xml:space="preserve">, this study proposes:</w:t>
      </w:r>
    </w:p>
    <w:p>
      <w:pPr>
        <w:numPr>
          <w:ilvl w:val="0"/>
          <w:numId w:val="1003"/>
        </w:numPr>
        <w:pStyle w:val="Compact"/>
      </w:pPr>
      <w:r>
        <w:rPr>
          <w:bCs/>
          <w:b/>
        </w:rPr>
        <w:t xml:space="preserve">Certification Standards:</w:t>
      </w:r>
      <w:r>
        <w:t xml:space="preserve">The government of Sindh and federal bodies must establish a national registry for qualified Translator Interpreters.</w:t>
      </w:r>
    </w:p>
    <w:p>
      <w:pPr>
        <w:numPr>
          <w:ilvl w:val="0"/>
          <w:numId w:val="1003"/>
        </w:numPr>
        <w:pStyle w:val="Compact"/>
      </w:pPr>
      <w:r>
        <w:t xml:space="preserve">Institutional Integration:Mandatory deployment of certified interpreters in all major hospitals and courts across the city.</w:t>
      </w:r>
    </w:p>
    <w:p>
      <w:pPr>
        <w:numPr>
          <w:ilvl w:val="0"/>
          <w:numId w:val="1003"/>
        </w:numPr>
        <w:pStyle w:val="Compact"/>
      </w:pPr>
      <w:r>
        <w:t xml:space="preserve">Tech-Driven Solutions:Investment in AI-assisted translation tools for documentation, paired with human oversight by professional translators for nuance and cultural context.</w:t>
      </w:r>
    </w:p>
    <w:p>
      <w:pPr>
        <w:numPr>
          <w:ilvl w:val="0"/>
          <w:numId w:val="1003"/>
        </w:numPr>
        <w:pStyle w:val="Compact"/>
      </w:pPr>
      <w:r>
        <w:t xml:space="preserve">Educational Initiatives:University curricula in Karachi (e.g., University of Sindh, IBA) should expand specialized degree programs focusing on Conference Interpreting and Technical Translation.</w:t>
      </w:r>
    </w:p>
    <w:bookmarkEnd w:id="25"/>
    <w:bookmarkStart w:id="26" w:name="socio-economic-impact"/>
    <w:p>
      <w:pPr>
        <w:pStyle w:val="Heading2"/>
      </w:pPr>
      <w:r>
        <w:t xml:space="preserve">6. Socio-Economic Impact</w:t>
      </w:r>
    </w:p>
    <w:p>
      <w:pPr>
        <w:pStyle w:val="FirstParagraph"/>
      </w:pPr>
      <w:r>
        <w:t xml:space="preserve">Investing in professional translation infrastructure yields significant returns for</w:t>
      </w:r>
      <w:r>
        <w:t xml:space="preserve"> </w:t>
      </w:r>
      <w:r>
        <w:rPr>
          <w:bCs/>
          <w:b/>
        </w:rPr>
        <w:t xml:space="preserve">Pakistan Karachi</w:t>
      </w:r>
      <w:r>
        <w:t xml:space="preserve">. It fosters:</w:t>
      </w:r>
    </w:p>
    <w:p>
      <w:pPr>
        <w:numPr>
          <w:ilvl w:val="0"/>
          <w:numId w:val="1004"/>
        </w:numPr>
        <w:pStyle w:val="Compact"/>
      </w:pPr>
      <w:r>
        <w:t xml:space="preserve">Rights Protection:Citizens can fully understand their legal rights and medical conditions.</w:t>
      </w:r>
    </w:p>
    <w:p>
      <w:pPr>
        <w:numPr>
          <w:ilvl w:val="0"/>
          <w:numId w:val="1004"/>
        </w:numPr>
        <w:pStyle w:val="Compact"/>
      </w:pPr>
      <w:r>
        <w:t xml:space="preserve">Economic Efficiency:Fewer delays in business contracts and smoother operations for international investors in CPEC projects.</w:t>
      </w:r>
    </w:p>
    <w:p>
      <w:pPr>
        <w:numPr>
          <w:ilvl w:val="0"/>
          <w:numId w:val="1004"/>
        </w:numPr>
        <w:pStyle w:val="Compact"/>
      </w:pPr>
      <w:r>
        <w:t xml:space="preserve">Social Inclusion:Reduced marginalization of non-English/non-Urdu speaking communities, promoting a more equitable society.</w:t>
      </w:r>
    </w:p>
    <w:bookmarkEnd w:id="26"/>
    <w:bookmarkStart w:id="27" w:name="conclusion"/>
    <w:p>
      <w:pPr>
        <w:pStyle w:val="Heading2"/>
      </w:pPr>
      <w:r>
        <w:t xml:space="preserve">7. Conclusion</w:t>
      </w:r>
    </w:p>
    <w:p>
      <w:pPr>
        <w:pStyle w:val="FirstParagraph"/>
      </w:pPr>
      <w:r>
        <w:t xml:space="preserve">In conclusion, the role of the professional Translator Interpreter is pivotal in modernizing and humanizing services in Karachi. As Pakistan Karachi continues to evolve as a global megacity, linguistic barriers cannot be an excuse for administrative failure or social exclusion. By formalizing the profession of Translator Interpreter within public institutions and promoting high standards in private enterprise,</w:t>
      </w:r>
      <w:r>
        <w:t xml:space="preserve"> </w:t>
      </w:r>
      <w:r>
        <w:rPr>
          <w:bCs/>
          <w:b/>
        </w:rPr>
        <w:t xml:space="preserve">Pakistan Karachi</w:t>
      </w:r>
      <w:r>
        <w:t xml:space="preserve"> </w:t>
      </w:r>
      <w:r>
        <w:t xml:space="preserve">can unlock greater economic potential and ensure social justice for its diverse populace. This academic poster advocates for policy shifts that recognize language access as a fundamental human right.</w:t>
      </w:r>
    </w:p>
    <w:bookmarkEnd w:id="27"/>
    <w:p>
      <w:pPr>
        <w:pStyle w:val="BodyText"/>
      </w:pPr>
      <w:r>
        <w:t xml:space="preserve">© 2023 Academic Research on Linguistics in Urban Centers | Prepared for Symposium on South Asian Development</w:t>
      </w:r>
    </w:p>
    <w:p>
      <w:pPr>
        <w:pStyle w:val="BodyText"/>
      </w:pPr>
      <w:r>
        <w:t xml:space="preserve">Contact: [your-email@example.com] | References available upon request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Translator Interpreter in Pakistan Karachi</dc:title>
  <dc:creator/>
  <dc:language>en</dc:language>
  <cp:keywords/>
  <dcterms:created xsi:type="dcterms:W3CDTF">2026-07-29T16:38:32Z</dcterms:created>
  <dcterms:modified xsi:type="dcterms:W3CDTF">2026-07-29T16:38:32Z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