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Moscow</w:t>
      </w:r>
    </w:p>
    <w:bookmarkStart w:id="27" w:name="Xe4aad42b08a0f4b7757ffbdeacfb02719bc1781"/>
    <w:p>
      <w:pPr>
        <w:pStyle w:val="Heading1"/>
      </w:pPr>
      <w:r>
        <w:t xml:space="preserve">The Role and Evolution of the Translator Interpreter in Russia Moscow</w:t>
      </w:r>
    </w:p>
    <w:p>
      <w:pPr>
        <w:pStyle w:val="FirstParagraph"/>
      </w:pPr>
      <w:r>
        <w:t xml:space="preserve">A Comprehensive Academic Analysis of Linguistic Mediation in a Global Capital</w:t>
      </w:r>
    </w:p>
    <w:p>
      <w:pPr>
        <w:pStyle w:val="BodyText"/>
      </w:pPr>
      <w:r>
        <w:rPr>
          <w:bCs/>
          <w:b/>
        </w:rPr>
        <w:t xml:space="preserve">Author:</w:t>
      </w:r>
      <w:r>
        <w:t xml:space="preserve"> </w:t>
      </w:r>
      <w:r>
        <w:t xml:space="preserve">Dr. Elena Volkov | Department of Applied Linguistics | Moscow State University</w:t>
      </w:r>
      <w:r>
        <w:br/>
      </w:r>
      <w:r>
        <w:rPr>
          <w:bCs/>
          <w:b/>
        </w:rPr>
        <w:t xml:space="preserve">Date:</w:t>
      </w:r>
      <w:r>
        <w:t xml:space="preserve"> </w:t>
      </w:r>
      <w:r>
        <w:t xml:space="preserve">October 2023 |</w:t>
      </w:r>
      <w:r>
        <w:t xml:space="preserve"> </w:t>
      </w:r>
      <w:r>
        <w:rPr>
          <w:bCs/>
          <w:b/>
        </w:rPr>
        <w:t xml:space="preserve">Contact:Email: e.volkov@msu.ru</w:t>
      </w:r>
    </w:p>
    <w:bookmarkStart w:id="20" w:name="key-topics"/>
    <w:p>
      <w:pPr>
        <w:pStyle w:val="Heading3"/>
      </w:pPr>
      <w:r>
        <w:t xml:space="preserve">Key Topics</w:t>
      </w:r>
    </w:p>
    <w:p>
      <w:pPr>
        <w:numPr>
          <w:ilvl w:val="0"/>
          <w:numId w:val="1001"/>
        </w:numPr>
        <w:pStyle w:val="Compact"/>
      </w:pPr>
      <w:r>
        <w:t xml:space="preserve">The Dual Role of Linguistic Mediation</w:t>
      </w:r>
    </w:p>
    <w:p>
      <w:pPr>
        <w:numPr>
          <w:ilvl w:val="0"/>
          <w:numId w:val="1001"/>
        </w:numPr>
        <w:pStyle w:val="Compact"/>
      </w:pPr>
      <w:r>
        <w:t xml:space="preserve">Historical Context in Russia Moscow</w:t>
      </w:r>
    </w:p>
    <w:p>
      <w:pPr>
        <w:numPr>
          <w:ilvl w:val="0"/>
          <w:numId w:val="1001"/>
        </w:numPr>
        <w:pStyle w:val="Compact"/>
      </w:pPr>
      <w:r>
        <w:t xml:space="preserve">Economic Implications for Business Translation Interpretation</w:t>
      </w:r>
    </w:p>
    <w:bookmarkEnd w:id="20"/>
    <w:bookmarkStart w:id="21" w:name="introduction"/>
    <w:p>
      <w:pPr>
        <w:pStyle w:val="Heading2"/>
      </w:pPr>
      <w:r>
        <w:t xml:space="preserve">Introduction</w:t>
      </w:r>
    </w:p>
    <w:p>
      <w:pPr>
        <w:pStyle w:val="FirstParagraph"/>
      </w:pPr>
      <w:r>
        <w:t xml:space="preserve">In the dynamic landscape of global communication, the professional acting as a Translator Interpreter serves as the critical bridge between cultures, economies, and diplomatic entities. This academic poster presentation focuses specifically on the unique linguistic ecosystem found within Russia Moscow. As one of the world's premier political and economic hubs Moscow presents a complex environment where precision in language is not merely an administrative task but a strategic necessity for international cooperation, trade negotiations, cultural exchange, and legal compliance.</w:t>
      </w:r>
    </w:p>
    <w:p>
      <w:pPr>
        <w:pStyle w:val="BodyText"/>
      </w:pPr>
      <w:r>
        <w:t xml:space="preserve">The objective of this study is to analyze how Translator Interpreter professionals operate within Russia Moscow today. It explores the shift from traditional translation methods to modern digital integration and examines the socio-cultural nuances that define high-level interpreting in the Russian capital. By focusing on Russia Moscow, we highlight a case study of a city where East meets West, requiring linguistic mediators who possess not only fluency but also deep cultural intelligence.</w:t>
      </w:r>
    </w:p>
    <w:bookmarkEnd w:id="21"/>
    <w:bookmarkStart w:id="22" w:name="Xff12e90308b6c04242a8319e7cdd493c7e2d639"/>
    <w:p>
      <w:pPr>
        <w:pStyle w:val="Heading2"/>
      </w:pPr>
      <w:r>
        <w:t xml:space="preserve">Historical and Cultural Context in Russia Moscow</w:t>
      </w:r>
    </w:p>
    <w:p>
      <w:pPr>
        <w:pStyle w:val="FirstParagraph"/>
      </w:pPr>
      <w:r>
        <w:t xml:space="preserve">The role of the Translator Interpreter has evolved significantly since the fall of the Soviet Union. In pre-perestroika Russia Moscow, language services were state-controlled, rigid, and often politicized. However, in contemporary Russia Moscow, the demand for linguistic mediation has exploded due to globalization. The city serves as a gateway for foreign investment into Eurasia and a focal point for international diplomacy.</w:t>
      </w:r>
    </w:p>
    <w:p>
      <w:pPr>
        <w:pStyle w:val="BodyText"/>
      </w:pPr>
      <w:r>
        <w:t xml:space="preserve">Today's Translator Interpreter in Russia Moscow must navigate a bilingual environment where English is increasingly dominant in business sectors, yet Russian remains the sole official language of administration and law. This creates a high-stakes environment where errors can lead to severe legal or financial repercussions. The historical weight of Moscow as a center for Soviet-era translation agencies has given way to private firms, freelance networks, and specialized boutique agencies catering specifically to the needs of expatriates and multinational corporations operating in Russia Moscow.</w:t>
      </w:r>
    </w:p>
    <w:bookmarkEnd w:id="22"/>
    <w:bookmarkStart w:id="23" w:name="Xa1c6e956fe6d4ffde565b4f144a04e0f058c22a"/>
    <w:p>
      <w:pPr>
        <w:pStyle w:val="Heading2"/>
      </w:pPr>
      <w:r>
        <w:t xml:space="preserve">The Dual Function: Translation vs. Interpretation</w:t>
      </w:r>
    </w:p>
    <w:p>
      <w:pPr>
        <w:pStyle w:val="FirstParagraph"/>
      </w:pPr>
      <w:r>
        <w:t xml:space="preserve">A crucial distinction in this academic analysis is the differentiation between translation (written) and interpretation (spoken), while acknowledging that many professionals in Russia Moscow operate as hybrid Translator Interpreter experts.</w:t>
      </w:r>
    </w:p>
    <w:p>
      <w:pPr>
        <w:numPr>
          <w:ilvl w:val="0"/>
          <w:numId w:val="1002"/>
        </w:numPr>
        <w:pStyle w:val="Compact"/>
      </w:pPr>
      <w:r>
        <w:rPr>
          <w:bCs/>
          <w:b/>
        </w:rPr>
        <w:t xml:space="preserve">Written Translation:</w:t>
      </w:r>
      <w:r>
        <w:t xml:space="preserve">In Russia Moscow, this involves legal documents, contracts, technical manuals for industrial projects (such as energy infrastructure), and literary works. Precision here is paramount due to the strict regulatory environment of Russian civil code.</w:t>
      </w:r>
    </w:p>
    <w:p>
      <w:pPr>
        <w:numPr>
          <w:ilvl w:val="0"/>
          <w:numId w:val="1002"/>
        </w:numPr>
        <w:pStyle w:val="Compact"/>
      </w:pPr>
      <w:r>
        <w:rPr>
          <w:bCs/>
          <w:b/>
        </w:rPr>
        <w:t xml:space="preserve">Simultaneous Interpretation:</w:t>
      </w:r>
      <w:r>
        <w:t xml:space="preserve">Critical in international conferences held in Russia Moscow, such as the St. Petersburg International Economic Forum or diplomatic summits at the Kremlin. The ability to convey tone, nuance, and political intent in real-time is a specialized skill required of top-tier Translator Interpreter professionals.</w:t>
      </w:r>
    </w:p>
    <w:p>
      <w:pPr>
        <w:pStyle w:val="FirstParagraph"/>
      </w:pPr>
      <w:r>
        <w:t xml:space="preserve">The modern Translator Interpreter in Russia Moscow is expected to be tech-savvy, utilizing Computer-Assisted Translation (CAT) tools for written work and remote interpreting platforms for cross-border communications, especially relevant in the post-pandemic era where physical presence is not always required.</w:t>
      </w:r>
    </w:p>
    <w:bookmarkEnd w:id="23"/>
    <w:bookmarkStart w:id="24" w:name="economic-implications-for-russia-moscow"/>
    <w:p>
      <w:pPr>
        <w:pStyle w:val="Heading2"/>
      </w:pPr>
      <w:r>
        <w:t xml:space="preserve">Economic Implications for Russia Moscow</w:t>
      </w:r>
    </w:p>
    <w:p>
      <w:pPr>
        <w:pStyle w:val="FirstParagraph"/>
      </w:pPr>
      <w:r>
        <w:rPr>
          <w:iCs/>
          <w:i/>
          <w:bCs/>
          <w:b/>
        </w:rPr>
        <w:t xml:space="preserve">"Language is the roadmap of a culture. It tells you where its people come from and where they are going."</w:t>
      </w:r>
      <w:r>
        <w:br/>
      </w:r>
      <w:r>
        <w:t xml:space="preserve">— Rita Mae Brown. In the context of Russia Moscow, this roadmap is essential for economic survival and growth.</w:t>
      </w:r>
    </w:p>
    <w:p>
      <w:pPr>
        <w:pStyle w:val="BodyText"/>
      </w:pPr>
      <w:r>
        <w:t xml:space="preserve">The contribution of Translator Interpreter services to the economy of Russia Moscow is substantial. As foreign entities seek to invest in real estate, technology, and manufacturing within the city’s jurisdiction, reliable linguistic mediation reduces risk and builds trust. Misinterpretation can lead to failed mergers or legal disputes costing millions.</w:t>
      </w:r>
    </w:p>
    <w:p>
      <w:pPr>
        <w:pStyle w:val="BodyText"/>
      </w:pPr>
      <w:r>
        <w:t xml:space="preserve">Furthermore, tourism plays a vital role in the Russia Moscow economy. Tourists rely on Translator Interpreter services for hospitality, navigation, and cultural experiences. The quality of these services directly impacts the city’s reputation as a welcoming global destination. High-quality interpreting facilitates deeper cultural appreciation among visitors to landmarks such as Red Square and the Bolshoi Theatre, thereby enhancing soft power and economic revenue.</w:t>
      </w:r>
    </w:p>
    <w:bookmarkEnd w:id="24"/>
    <w:bookmarkStart w:id="25" w:name="contemporary-challenges"/>
    <w:p>
      <w:pPr>
        <w:pStyle w:val="Heading2"/>
      </w:pPr>
      <w:r>
        <w:t xml:space="preserve">Contemporary Challenges</w:t>
      </w:r>
    </w:p>
    <w:p>
      <w:pPr>
        <w:pStyle w:val="FirstParagraph"/>
      </w:pPr>
      <w:r>
        <w:t xml:space="preserve">Despite technological advancements, Translator Interpreter professionals in Russia Moscow face significant challenges. These include:</w:t>
      </w:r>
    </w:p>
    <w:p>
      <w:pPr>
        <w:pStyle w:val="BodyText"/>
      </w:pPr>
      <w:r>
        <w:rPr>
          <w:bCs/>
          <w:b/>
        </w:rPr>
        <w:t xml:space="preserve">Geopolitical Tensions:</w:t>
      </w:r>
      <w:r>
        <w:t xml:space="preserve">The current international climate affects the flow of information and personnel. Translator Interpreter professionals must remain neutral and adhere to strict ethical codes amidst political pressures.</w:t>
      </w:r>
    </w:p>
    <w:p>
      <w:pPr>
        <w:pStyle w:val="BodyText"/>
      </w:pPr>
      <w:r>
        <w:rPr>
          <w:bCs/>
          <w:b/>
        </w:rPr>
        <w:t xml:space="preserve">Cultural Nuance:</w:t>
      </w:r>
      <w:r>
        <w:t xml:space="preserve">Idiomatic expressions in Russian are deeply rooted in history and literature. A literal translation often fails to convey meaning, requiring the Translator Interpreter to act as a cultural adaptor rather than just a linguistic converter.</w:t>
      </w:r>
    </w:p>
    <w:p>
      <w:pPr>
        <w:pStyle w:val="BodyText"/>
      </w:pPr>
      <w:r>
        <w:rPr>
          <w:bCs/>
          <w:b/>
        </w:rPr>
        <w:t xml:space="preserve">Tech Disruption:</w:t>
      </w:r>
      <w:r>
        <w:t xml:space="preserve">The rise of AI-driven machine translation poses a threat to low-level human translators. However, high-level interpreting in sensitive negotiations remains distinctly human-centric in Russia Moscow.</w:t>
      </w:r>
    </w:p>
    <w:bookmarkEnd w:id="25"/>
    <w:bookmarkStart w:id="26" w:name="conclusion-and-future-outlook"/>
    <w:p>
      <w:pPr>
        <w:pStyle w:val="Heading2"/>
      </w:pPr>
      <w:r>
        <w:t xml:space="preserve">Conclusion and Future Outlook</w:t>
      </w:r>
    </w:p>
    <w:p>
      <w:pPr>
        <w:pStyle w:val="FirstParagraph"/>
      </w:pPr>
      <w:r>
        <w:t xml:space="preserve">The study of the Translator Interpreter in Russia Moscow reveals a profession that is more vital than ever. As Russia Moscow continues to position itself as a key player in Eurasian economics and politics, the demand for skilled linguistic mediators will only increase. Future research should focus on how AI can augment rather than replace human Translator Interpreter expertise.</w:t>
      </w:r>
    </w:p>
    <w:p>
      <w:pPr>
        <w:pStyle w:val="BodyText"/>
      </w:pPr>
      <w:r>
        <w:t xml:space="preserve">Ultimately, the success of international engagement in Russia Moscow depends on the ability of these professionals to build bridges of understanding. They are not just translators of words but interpreters of intent, ensuring that dialogue remains productive and culturally respectful in one of the world’s most complex linguistic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Russia Moscow</dc:title>
  <dc:creator/>
  <dc:language>en</dc:language>
  <cp:keywords/>
  <dcterms:created xsi:type="dcterms:W3CDTF">2026-07-29T11:49:15Z</dcterms:created>
  <dcterms:modified xsi:type="dcterms:W3CDTF">2026-07-29T11:49:15Z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