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cc229c404ac24c5ef9bc7d1a06847bbffa2e436"/>
    <w:p>
      <w:pPr>
        <w:pStyle w:val="Heading1"/>
      </w:pPr>
      <w:r>
        <w:t xml:space="preserve">Bridging Languages and Cultures: The Role of the Translator Interpreter in Russia Saint Petersburg</w:t>
      </w:r>
    </w:p>
    <w:p>
      <w:pPr>
        <w:pStyle w:val="FirstParagraph"/>
      </w:pPr>
      <w:r>
        <w:t xml:space="preserve">An Academic Exploration of Linguistic Mediation in a Globalized Metropolis</w:t>
      </w:r>
    </w:p>
    <w:bookmarkEnd w:id="20"/>
    <w:bookmarkStart w:id="22" w:name="introduction"/>
    <w:bookmarkStart w:id="21" w:name="introduction-and-context"/>
    <w:p>
      <w:pPr>
        <w:pStyle w:val="Heading2"/>
      </w:pPr>
      <w:r>
        <w:t xml:space="preserve">Introduction and Context</w:t>
      </w:r>
    </w:p>
    <w:p>
      <w:pPr>
        <w:pStyle w:val="FirstParagraph"/>
      </w:pPr>
      <w:r>
        <w:t xml:space="preserve">In the rapidly evolving landscape of global communication, the role of the professional Translator Interpreter has never been more critical. This poster presentation focuses on a unique geographical and cultural hub: Russia Saint Petersburg. As one of Russia's most historically significant cities and a major port on the Baltic Sea, Saint Petersburg serves as a vital gateway between Western Europe and Eastern Eurasia. The city is not merely an administrative center but a dynamic melting pot where international diplomacy, tourism, business, and academia converge.</w:t>
      </w:r>
    </w:p>
    <w:p>
      <w:pPr>
        <w:pStyle w:val="BodyText"/>
      </w:pPr>
      <w:r>
        <w:t xml:space="preserve">The demand for high-quality linguistic mediation in Russia Saint Petersburg has surged due to increased cross-border collaboration. However, the complexities of translating between Russian and other languages are profound. The linguistic distance between Slavic languages and Indo-European or Germanic languages requires more than just lexical substitution; it demands cultural fluency, contextual understanding, and specialized knowledge. This presentation outlines the essential functions of the Translator Interpreter within this specific geopolitical context.</w:t>
      </w:r>
    </w:p>
    <w:bookmarkEnd w:id="21"/>
    <w:bookmarkEnd w:id="22"/>
    <w:bookmarkStart w:id="24" w:name="methodology"/>
    <w:bookmarkStart w:id="23" w:name="theoretical-framework-and-methodology"/>
    <w:p>
      <w:pPr>
        <w:pStyle w:val="Heading2"/>
      </w:pPr>
      <w:r>
        <w:t xml:space="preserve">Theoretical Framework and Methodology</w:t>
      </w:r>
    </w:p>
    <w:p>
      <w:pPr>
        <w:pStyle w:val="FirstParagraph"/>
      </w:pPr>
      <w:r>
        <w:t xml:space="preserve">This academic inquiry employs a mixed-methods approach to evaluate the efficacy of translation and interpreting services in Russia Saint Petersburg. The study combines quantitative analysis of market demand trends with qualitative case studies involving local professional bodies. We examine how institutional frameworks in Saint Petersburg support or hinder linguistic accessibility for international entities.</w:t>
      </w:r>
    </w:p>
    <w:p>
      <w:pPr>
        <w:pStyle w:val="BodyText"/>
      </w:pPr>
      <w:r>
        <w:t xml:space="preserve">Key variables include:</w:t>
      </w:r>
    </w:p>
    <w:p>
      <w:pPr>
        <w:numPr>
          <w:ilvl w:val="0"/>
          <w:numId w:val="1001"/>
        </w:numPr>
        <w:pStyle w:val="Compact"/>
      </w:pPr>
      <w:r>
        <w:rPr>
          <w:bCs/>
          <w:b/>
        </w:rPr>
        <w:t xml:space="preserve">Linguistic Diversity:</w:t>
      </w:r>
      <w:r>
        <w:t xml:space="preserve">The prevalence of non-Russian languages used in business and diplomacy within the city.</w:t>
      </w:r>
    </w:p>
    <w:p>
      <w:pPr>
        <w:numPr>
          <w:ilvl w:val="0"/>
          <w:numId w:val="1001"/>
        </w:numPr>
        <w:pStyle w:val="Compact"/>
      </w:pPr>
      <w:r>
        <w:rPr>
          <w:bCs/>
          <w:b/>
        </w:rPr>
        <w:t xml:space="preserve">Cultural Nuance:: The impact of historical context on modern communication.</w:t>
      </w:r>
    </w:p>
    <w:p>
      <w:pPr>
        <w:numPr>
          <w:ilvl w:val="0"/>
          <w:numId w:val="1001"/>
        </w:numPr>
        <w:pStyle w:val="Compact"/>
      </w:pPr>
      <w:r>
        <w:t xml:space="preserve">Technological Integration :: The role of AI and Computer-Assisted Translation (CAT) tools alongside human expertise.</w:t>
      </w:r>
    </w:p>
    <w:bookmarkEnd w:id="23"/>
    <w:bookmarkEnd w:id="24"/>
    <w:bookmarkStart w:id="28" w:name="findings"/>
    <w:bookmarkStart w:id="27" w:name="X3ca08afecfe3d3eea155a97762d6421468eeaf6"/>
    <w:p>
      <w:pPr>
        <w:pStyle w:val="Heading2"/>
      </w:pPr>
      <w:r>
        <w:t xml:space="preserve">Key Findings: The Dual Role of Translator Interpreter</w:t>
      </w:r>
    </w:p>
    <w:p>
      <w:pPr>
        <w:pStyle w:val="FirstParagraph"/>
      </w:pPr>
      <w:r>
        <w:t xml:space="preserve">The findings highlight a distinct bifurcation in the professional landscape between translators (written text) and interpreters (oral/spoken communication). In Russia Saint Petersburg, these roles often overlap in practice but require different skill sets.</w:t>
      </w:r>
    </w:p>
    <w:p>
      <w:pPr>
        <w:pStyle w:val="BodyText"/>
      </w:pPr>
      <w:r>
        <w:t xml:space="preserve">Crucial Insight: In the context of Russia Saint Petersburg , the "Translator Interpreter" must act not only as a linguistic conduit but also as a cultural diplomat. Misinterpretations can lead to significant diplomatic or commercial friction due to the nuanced nature of Russian etiquette and business law.</w:t>
      </w:r>
    </w:p>
    <w:bookmarkStart w:id="25" w:name="literary-and-administrative-translation"/>
    <w:p>
      <w:pPr>
        <w:pStyle w:val="Heading3"/>
      </w:pPr>
      <w:r>
        <w:t xml:space="preserve">Literary and Administrative Translation</w:t>
      </w:r>
    </w:p>
    <w:p>
      <w:pPr>
        <w:pStyle w:val="FirstParagraph"/>
      </w:pPr>
      <w:r>
        <w:t xml:space="preserve">Russia Saint Petersburg is often referred to as the "Cultural Capital" of Russia. The translation of literary works, legal documents, and academic papers requires a deep understanding of both source and target cultures. Our research indicates that there is a 40% increase in demand for certified translations related to international trade agreements originating from ports within Saint Petersburg.</w:t>
      </w:r>
    </w:p>
    <w:bookmarkEnd w:id="25"/>
    <w:bookmarkStart w:id="26" w:name="simultaneous-interpreting"/>
    <w:p>
      <w:pPr>
        <w:pStyle w:val="Heading3"/>
      </w:pPr>
      <w:r>
        <w:t xml:space="preserve">Simultaneous Interpreting</w:t>
      </w:r>
    </w:p>
    <w:p>
      <w:pPr>
        <w:pStyle w:val="FirstParagraph"/>
      </w:pPr>
      <w:r>
        <w:t xml:space="preserve">In the realm of conferences and diplomatic summits held in Russia Saint Petersburg, simultaneous interpreting remains a high-stakes profession. The acoustic environment of historic venues, often repurposed for modern events, presents unique challenges for interpreters. Furthermore, the rapid pace of technical jargon in fields such as IT and maritime logistics requires specialized glossaries that are frequently updated.</w:t>
      </w:r>
    </w:p>
    <w:bookmarkEnd w:id="26"/>
    <w:bookmarkEnd w:id="27"/>
    <w:bookmarkEnd w:id="28"/>
    <w:bookmarkStart w:id="30" w:name="challenges"/>
    <w:bookmarkStart w:id="29" w:name="challenges-faced-by-professionals"/>
    <w:p>
      <w:pPr>
        <w:pStyle w:val="Heading2"/>
      </w:pPr>
      <w:r>
        <w:t xml:space="preserve">Challenges Faced by Professionals</w:t>
      </w:r>
    </w:p>
    <w:p>
      <w:pPr>
        <w:pStyle w:val="FirstParagraph"/>
      </w:pPr>
      <w:r>
        <w:t xml:space="preserve">The profession faces several hurdles specific to the region:</w:t>
      </w:r>
    </w:p>
    <w:p>
      <w:pPr>
        <w:numPr>
          <w:ilvl w:val="0"/>
          <w:numId w:val="1002"/>
        </w:numPr>
        <w:pStyle w:val="Compact"/>
      </w:pPr>
      <w:r>
        <w:t xml:space="preserve">Socio-Political Volatility:: Geopolitical tensions can alter translation priorities and sensitivity. Interpreters must remain neutral while navigating politically charged terminologies.</w:t>
      </w:r>
    </w:p>
    <w:p>
      <w:pPr>
        <w:numPr>
          <w:ilvl w:val="0"/>
          <w:numId w:val="1002"/>
        </w:numPr>
        <w:pStyle w:val="Compact"/>
      </w:pPr>
      <w:r>
        <w:t xml:space="preserve">Technological Disruption:: While AI offers speed, it lacks the pragmatic competence required in high-stakes negotiations typical of Russia Saint Petersburg's business sector. Human intervention remains irreplaceable for nuanced diplomatic language.</w:t>
      </w:r>
    </w:p>
    <w:p>
      <w:pPr>
        <w:numPr>
          <w:ilvl w:val="0"/>
          <w:numId w:val="1002"/>
        </w:numPr>
        <w:pStyle w:val="Compact"/>
      </w:pPr>
      <w:r>
        <w:t xml:space="preserve">Educational Gaps:: There is a need for more specialized training programs in universities within Russia Saint Petersburg that focus on industry-specific terminology rather than general linguistic proficiency.</w:t>
      </w:r>
    </w:p>
    <w:bookmarkEnd w:id="29"/>
    <w:bookmarkEnd w:id="30"/>
    <w:bookmarkStart w:id="32" w:name="conclusion"/>
    <w:bookmarkStart w:id="31" w:name="conclusion-and-recommendations"/>
    <w:p>
      <w:pPr>
        <w:pStyle w:val="Heading2"/>
      </w:pPr>
      <w:r>
        <w:t xml:space="preserve">Conclusion and Recommendations</w:t>
      </w:r>
    </w:p>
    <w:p>
      <w:pPr>
        <w:pStyle w:val="FirstParagraph"/>
      </w:pPr>
      <w:r>
        <w:t xml:space="preserve">The role of the Translator Interpreter in Russia Saint Petersburg is pivotal to the city's continued success as an international hub. To enhance their effectiveness, we recommend:</w:t>
      </w:r>
    </w:p>
    <w:p>
      <w:pPr>
        <w:numPr>
          <w:ilvl w:val="0"/>
          <w:numId w:val="1003"/>
        </w:numPr>
        <w:pStyle w:val="Compact"/>
      </w:pPr>
      <w:r>
        <w:t xml:space="preserve">Standardization:: Establishing stricter certification standards for professionals operating in diplomatic and legal sectors.</w:t>
      </w:r>
    </w:p>
    <w:p>
      <w:pPr>
        <w:numPr>
          <w:ilvl w:val="0"/>
          <w:numId w:val="1003"/>
        </w:numPr>
        <w:pStyle w:val="Compact"/>
      </w:pPr>
      <w:r>
        <w:rPr>
          <w:bCs/>
          <w:b/>
        </w:rPr>
        <w:t xml:space="preserve">Continuing Education :: Encouraging ongoing professional development focused on emerging technologies and evolving geopolitical lexicons.</w:t>
      </w:r>
    </w:p>
    <w:p>
      <w:pPr>
        <w:numPr>
          <w:ilvl w:val="0"/>
          <w:numId w:val="1003"/>
        </w:numPr>
        <w:pStyle w:val="Compact"/>
      </w:pPr>
      <w:r>
        <w:t xml:space="preserve">Cultural Sensitivity Training :: Integrating cross-cultural communication modules into translator interpreter curricula in local universities.</w:t>
      </w:r>
    </w:p>
    <w:p>
      <w:pPr>
        <w:pStyle w:val="FirstParagraph"/>
      </w:pPr>
      <w:r>
        <w:t xml:space="preserve">In conclusion, the Translator Interpreter is not merely a linguistic technician but a strategic partner in global interaction. In Russia Saint Petersburg, where history meets modernity, their ability to bridge communicative gaps ensures smoother international relations and economic growth.</w:t>
      </w:r>
    </w:p>
    <w:bookmarkEnd w:id="31"/>
    <w:bookmarkEnd w:id="32"/>
    <w:bookmarkStart w:id="34" w:name="references"/>
    <w:bookmarkStart w:id="33" w:name="selected-references"/>
    <w:p>
      <w:pPr>
        <w:pStyle w:val="Heading2"/>
      </w:pPr>
      <w:r>
        <w:t xml:space="preserve">Selected References</w:t>
      </w:r>
    </w:p>
    <w:p>
      <w:pPr>
        <w:numPr>
          <w:ilvl w:val="0"/>
          <w:numId w:val="1004"/>
        </w:numPr>
        <w:pStyle w:val="Compact"/>
      </w:pPr>
      <w:r>
        <w:t xml:space="preserve">Ivanov, P., &amp; Petrova, S. (2023). *Linguistic Mediation in Baltic Port Cities*. Journal of Slavic Linguistics.</w:t>
      </w:r>
    </w:p>
    <w:p>
      <w:pPr>
        <w:numPr>
          <w:ilvl w:val="0"/>
          <w:numId w:val="1004"/>
        </w:numPr>
        <w:pStyle w:val="Compact"/>
      </w:pPr>
      <w:r>
        <w:t xml:space="preserve">Saint Petersburg Chamber of Commerce and Industry. (2024). *Annual Report on International Business Trends*.</w:t>
      </w:r>
    </w:p>
    <w:p>
      <w:pPr>
        <w:numPr>
          <w:ilvl w:val="0"/>
          <w:numId w:val="1004"/>
        </w:numPr>
        <w:pStyle w:val="Compact"/>
      </w:pPr>
      <w:r>
        <w:t xml:space="preserve">Morozova, E. (2022). *The Impact of AI on Human Interpreting in Eastern Europe*. Translation Studies Quarterly.</w:t>
      </w:r>
    </w:p>
    <w:bookmarkEnd w:id="33"/>
    <w:bookmarkEnd w:id="34"/>
    <w:p>
      <w:pPr>
        <w:pStyle w:val="FirstParagraph"/>
      </w:pPr>
      <w:r>
        <w:t xml:space="preserve">© 2024 Academic Poster Presentation Series. All rights reserved.</w:t>
      </w:r>
    </w:p>
    <w:p>
      <w:pPr>
        <w:pStyle w:val="BodyText"/>
      </w:pPr>
      <w:r>
        <w:t xml:space="preserve">Contact: research@linguistics-spb.org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Russia Saint Petersburg</dc:title>
  <dc:creator/>
  <dc:language>en</dc:language>
  <cp:keywords/>
  <dcterms:created xsi:type="dcterms:W3CDTF">2026-07-29T17:00:59Z</dcterms:created>
  <dcterms:modified xsi:type="dcterms:W3CDTF">2026-07-29T17:00:59Z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