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Rio</w:t>
      </w:r>
      <w:r>
        <w:t xml:space="preserve"> </w:t>
      </w:r>
      <w:r>
        <w:t xml:space="preserve">de</w:t>
      </w:r>
      <w:r>
        <w:t xml:space="preserve"> </w:t>
      </w:r>
      <w:r>
        <w:t xml:space="preserve">Janeiro</w:t>
      </w:r>
    </w:p>
    <w:bookmarkStart w:id="28" w:name="bridging-tradition-and-innovation"/>
    <w:p>
      <w:pPr>
        <w:pStyle w:val="Heading1"/>
      </w:pPr>
      <w:r>
        <w:t xml:space="preserve">Bridging Tradition and Innovation</w:t>
      </w:r>
    </w:p>
    <w:p>
      <w:pPr>
        <w:pStyle w:val="FirstParagraph"/>
      </w:pPr>
      <w:r>
        <w:t xml:space="preserve">The Evolving Role of the University Lecturer in Contemporary Rio de Janeiro, Brazil</w:t>
      </w:r>
    </w:p>
    <w:p>
      <w:pPr>
        <w:pStyle w:val="BodyText"/>
      </w:pPr>
      <w:r>
        <w:rPr>
          <w:bCs/>
          <w:b/>
        </w:rPr>
        <w:t xml:space="preserve">Presenter:</w:t>
      </w:r>
      <w:r>
        <w:t xml:space="preserve"> </w:t>
      </w:r>
      <w:r>
        <w:t xml:space="preserve">Dr. Ana Silva | Department of Sociology &amp; Education</w:t>
      </w:r>
      <w:r>
        <w:br/>
      </w:r>
      <w:r>
        <w:t xml:space="preserve">Host Institution: Federal University of Rio de Janeiro (UFRJ)</w:t>
      </w:r>
      <w:r>
        <w:br/>
      </w:r>
    </w:p>
    <w:p>
      <w:r>
        <w:pict>
          <v:rect style="width:0;height:1.5pt" o:hralign="center" o:hrstd="t" o:hr="t"/>
        </w:pict>
      </w:r>
    </w:p>
    <w:bookmarkStart w:id="20" w:name="introduction-and-contextual-framework"/>
    <w:p>
      <w:pPr>
        <w:pStyle w:val="Heading4"/>
      </w:pPr>
      <w:r>
        <w:t xml:space="preserve">1. Introduction and Contextual Framework</w:t>
      </w:r>
    </w:p>
    <w:p>
      <w:pPr>
        <w:pStyle w:val="FirstParagraph"/>
      </w:pPr>
      <w:r>
        <w:t xml:space="preserve">The academic landscape in Brazil is currently undergoing a profound transformation, driven by socioeconomic shifts, technological advancements, and changing pedagogical paradigms. This poster presentation aims to analyze the multifaceted role of the</w:t>
      </w:r>
      <w:r>
        <w:t xml:space="preserve"> </w:t>
      </w:r>
      <w:r>
        <w:rPr>
          <w:bCs/>
          <w:b/>
        </w:rPr>
        <w:t xml:space="preserve">University Lecturer</w:t>
      </w:r>
      <w:r>
        <w:t xml:space="preserve"> </w:t>
      </w:r>
      <w:r>
        <w:t xml:space="preserve">within this dynamic environment. Specifically focusing on Rio de Janeiro as a critical epicenter of Brazilian intellectual and cultural production.</w:t>
      </w:r>
    </w:p>
    <w:p>
      <w:pPr>
        <w:pStyle w:val="BodyText"/>
      </w:pPr>
      <w:r>
        <w:t xml:space="preserve">Rio de Janeiro is not merely a geographical location; it is a symbol of educational excellence and social complexity in Brazil. Home to prestigious institutions such as the Federal University of Rio de Janeiro (UFRJ), the Pontifical Catholic University (PUC-Rio), and the State University of Rio de Janeiro (UERJ),</w:t>
      </w:r>
      <w:r>
        <w:t xml:space="preserve"> </w:t>
      </w:r>
      <w:r>
        <w:rPr>
          <w:bCs/>
          <w:b/>
        </w:rPr>
        <w:t xml:space="preserve">Brazil Rio de Janeiro</w:t>
      </w:r>
      <w:r>
        <w:t xml:space="preserve"> </w:t>
      </w:r>
      <w:r>
        <w:t xml:space="preserve">serves as a unique microcosm for studying higher education challenges. Here, lecturers operate at the intersection of rigorous academic standards and pressing social realities, including inequality, urbanization challenges, and environmental sustainability.</w:t>
      </w:r>
    </w:p>
    <w:bookmarkEnd w:id="20"/>
    <w:bookmarkStart w:id="21" w:name="Xc23626c6d65ca0b588fe6148db03f9bde2a7c62"/>
    <w:p>
      <w:pPr>
        <w:pStyle w:val="Heading4"/>
      </w:pPr>
      <w:r>
        <w:t xml:space="preserve">2. The Contemporary Brazilian University Lecturer: A Trifocal Mission</w:t>
      </w:r>
    </w:p>
    <w:p>
      <w:pPr>
        <w:pStyle w:val="FirstParagraph"/>
      </w:pPr>
      <w:r>
        <w:t xml:space="preserve">In the modern era, the definition of a successful academic has expanded beyond traditional boundaries. In Rio de Janeiro, lecturers are increasingly evaluated based on a trifocal mission: Teaching, Research, and Social Extension (Extensão).</w:t>
      </w:r>
    </w:p>
    <w:p>
      <w:pPr>
        <w:numPr>
          <w:ilvl w:val="0"/>
          <w:numId w:val="1001"/>
        </w:numPr>
        <w:pStyle w:val="Compact"/>
      </w:pPr>
      <w:r>
        <w:rPr>
          <w:bCs/>
          <w:b/>
        </w:rPr>
        <w:t xml:space="preserve">Pedagogical Innovation in the Classroom:</w:t>
      </w:r>
      <w:r>
        <w:t xml:space="preserve"> </w:t>
      </w:r>
      <w:r>
        <w:t xml:space="preserve">The modern lecturer must adapt to diverse learning styles and digital literacies. In Rio's universities, this involves integrating local cultural contexts into global curricula.</w:t>
      </w:r>
    </w:p>
    <w:p>
      <w:pPr>
        <w:numPr>
          <w:ilvl w:val="0"/>
          <w:numId w:val="1001"/>
        </w:numPr>
        <w:pStyle w:val="Compact"/>
      </w:pPr>
      <w:r>
        <w:rPr>
          <w:bCs/>
          <w:b/>
        </w:rPr>
        <w:t xml:space="preserve">Rigorous Scientific Production:</w:t>
      </w:r>
      <w:r>
        <w:t xml:space="preserve"> </w:t>
      </w:r>
      <w:r>
        <w:t xml:space="preserve">Publishing in international journals remains a benchmark for career advancement (Pro-Doctorate and Doctorate levels). Lecturers are under immense pressure to produce high-impact research that addresses both local Brazilian problems and global scientific debates.</w:t>
      </w:r>
    </w:p>
    <w:p>
      <w:pPr>
        <w:numPr>
          <w:ilvl w:val="0"/>
          <w:numId w:val="1001"/>
        </w:numPr>
        <w:pStyle w:val="Compact"/>
      </w:pPr>
      <w:r>
        <w:rPr>
          <w:bCs/>
          <w:b/>
        </w:rPr>
        <w:t xml:space="preserve">Social Responsibility (Extensão):</w:t>
      </w:r>
      <w:r>
        <w:t xml:space="preserve"> </w:t>
      </w:r>
      <w:r>
        <w:t xml:space="preserve">Uniquely Brazilian, the concept of "extension" requires lecturers to take knowledge out of the campus. In Rio, this often means engaging with favelas (informal settlements), coastal preservation projects in Guanabara Bay, and public health initiatives.</w:t>
      </w:r>
    </w:p>
    <w:bookmarkEnd w:id="21"/>
    <w:bookmarkStart w:id="22" w:name="Xe68b9dda4824dffad7d178d2fc8d0ff353dca7f"/>
    <w:p>
      <w:pPr>
        <w:pStyle w:val="Heading4"/>
      </w:pPr>
      <w:r>
        <w:t xml:space="preserve">3. Research Priorities: The Rio de Janeiro Context</w:t>
      </w:r>
    </w:p>
    <w:p>
      <w:pPr>
        <w:pStyle w:val="FirstParagraph"/>
      </w:pPr>
      <w:r>
        <w:t xml:space="preserve">The specific socio-geographical conditions of Brazil Rio de Janeiro dictate the research priorities of its university lecturers. Current trends heavily favor interdisciplinary approaches to complex local issues:</w:t>
      </w:r>
    </w:p>
    <w:p>
      <w:pPr>
        <w:numPr>
          <w:ilvl w:val="0"/>
          <w:numId w:val="1002"/>
        </w:numPr>
        <w:pStyle w:val="Compact"/>
      </w:pPr>
      <w:r>
        <w:rPr>
          <w:bCs/>
          <w:b/>
        </w:rPr>
        <w:t xml:space="preserve">Urban Sociology and Public Policy:</w:t>
      </w:r>
      <w:r>
        <w:t xml:space="preserve"> </w:t>
      </w:r>
      <w:r>
        <w:t xml:space="preserve">Lecturers in Rio are pivotal in analyzing urban segregation, public security, and infrastructure. Their work directly informs municipal policies aimed at integrating marginalized communities.</w:t>
      </w:r>
    </w:p>
    <w:p>
      <w:pPr>
        <w:numPr>
          <w:ilvl w:val="0"/>
          <w:numId w:val="1002"/>
        </w:numPr>
        <w:pStyle w:val="Compact"/>
      </w:pPr>
      <w:r>
        <w:t xml:space="preserve">Tropical Medicine and Environmental Science:: Given the Atlantic Forest biome surrounding the city, environmental lecturers play a crucial role in biodiversity conservation and climate change mitigation strategies specific to coastal cities.</w:t>
      </w:r>
    </w:p>
    <w:p>
      <w:pPr>
        <w:numPr>
          <w:ilvl w:val="0"/>
          <w:numId w:val="1002"/>
        </w:numPr>
        <w:pStyle w:val="Compact"/>
      </w:pPr>
      <w:r>
        <w:rPr>
          <w:bCs/>
          <w:b/>
        </w:rPr>
        <w:t xml:space="preserve">Cultural Studies and Heritage Preservation:</w:t>
      </w:r>
      <w:r>
        <w:t xml:space="preserve"> </w:t>
      </w:r>
      <w:r>
        <w:t xml:space="preserve">Rio is a UNESCO Creative City of Music. Lecturers in arts and humanities are actively documenting oral histories, preserving Afro-Brazilian heritage, and analyzing the city's role in global pop culture.</w:t>
      </w:r>
    </w:p>
    <w:bookmarkEnd w:id="22"/>
    <w:bookmarkStart w:id="23" w:name="challenges-faced-by-lecturers"/>
    <w:p>
      <w:pPr>
        <w:pStyle w:val="Heading4"/>
      </w:pPr>
      <w:r>
        <w:t xml:space="preserve">4. Challenges Faced by Lecturers</w:t>
      </w:r>
    </w:p>
    <w:p>
      <w:pPr>
        <w:pStyle w:val="FirstParagraph"/>
      </w:pPr>
      <w:r>
        <w:t xml:space="preserve">The path of a University Lecturer in Rio is fraught with structural challenges that impact their effectiveness and well-being:</w:t>
      </w:r>
    </w:p>
    <w:p>
      <w:pPr>
        <w:numPr>
          <w:ilvl w:val="0"/>
          <w:numId w:val="1003"/>
        </w:numPr>
        <w:pStyle w:val="Compact"/>
      </w:pPr>
      <w:r>
        <w:rPr>
          <w:bCs/>
          <w:b/>
        </w:rPr>
        <w:t xml:space="preserve">Funding Instability:</w:t>
      </w:r>
      <w:r>
        <w:t xml:space="preserve"> </w:t>
      </w:r>
      <w:r>
        <w:t xml:space="preserve">Public universities rely heavily on government funding, which fluctuates with political cycles. This creates uncertainty for long-term research projects.</w:t>
      </w:r>
    </w:p>
    <w:p>
      <w:pPr>
        <w:numPr>
          <w:ilvl w:val="0"/>
          <w:numId w:val="1003"/>
        </w:numPr>
        <w:pStyle w:val="Compact"/>
      </w:pPr>
      <w:r>
        <w:rPr>
          <w:bCs/>
          <w:b/>
        </w:rPr>
        <w:t xml:space="preserve">The "Baremo" System Pressure:</w:t>
      </w:r>
      <w:r>
        <w:t xml:space="preserve"> </w:t>
      </w:r>
      <w:r>
        <w:t xml:space="preserve">Brazilian public universities use a points-based system (baremo) for promotions and tenure. The intense focus on publishing quantity sometimes clashes with the qualitative demands of social extension and localized teaching innovation.</w:t>
      </w:r>
    </w:p>
    <w:p>
      <w:pPr>
        <w:numPr>
          <w:ilvl w:val="0"/>
          <w:numId w:val="1003"/>
        </w:numPr>
        <w:pStyle w:val="Compact"/>
      </w:pPr>
      <w:r>
        <w:rPr>
          <w:bCs/>
          <w:b/>
        </w:rPr>
        <w:t xml:space="preserve">Digital Inequality:</w:t>
      </w:r>
      <w:r>
        <w:t xml:space="preserve"> </w:t>
      </w:r>
      <w:r>
        <w:t xml:space="preserve">While lecturers in Rio strive to modernize, their students often face significant digital divides. Lecturers must bridge this gap, creating accessible resources for students who lack reliable internet access at home.</w:t>
      </w:r>
    </w:p>
    <w:bookmarkEnd w:id="23"/>
    <w:bookmarkStart w:id="24" w:name="Xc4c75a0c6ac77a67248f12034601f30103c03d0"/>
    <w:p>
      <w:pPr>
        <w:pStyle w:val="Heading4"/>
      </w:pPr>
      <w:r>
        <w:t xml:space="preserve">5. Strategic Impact: Bridging Academia and Society</w:t>
      </w:r>
    </w:p>
    <w:p>
      <w:pPr>
        <w:pStyle w:val="FirstParagraph"/>
      </w:pPr>
      <w:r>
        <w:t xml:space="preserve">The true value of the University Lecturer in Rio de Janeiro lies in their ability to act as a bridge between theoretical knowledge and societal needs. This is particularly evident in post-pandemic educational recovery.</w:t>
      </w:r>
    </w:p>
    <w:p>
      <w:pPr>
        <w:numPr>
          <w:ilvl w:val="0"/>
          <w:numId w:val="1004"/>
        </w:numPr>
        <w:pStyle w:val="Compact"/>
      </w:pPr>
      <w:r>
        <w:rPr>
          <w:bCs/>
          <w:b/>
        </w:rPr>
        <w:t xml:space="preserve">Inclusive Curriculum Design:</w:t>
      </w:r>
      <w:r>
        <w:t xml:space="preserve"> </w:t>
      </w:r>
      <w:r>
        <w:t xml:space="preserve">Modern lecturers are redesigning syllabi to be more inclusive of Afro-Brazilian history (Law 10.639/03) and environmental ethics, fostering a critical consciousness among students.</w:t>
      </w:r>
    </w:p>
    <w:p>
      <w:pPr>
        <w:numPr>
          <w:ilvl w:val="0"/>
          <w:numId w:val="1004"/>
        </w:numPr>
        <w:pStyle w:val="Compact"/>
      </w:pPr>
      <w:r>
        <w:rPr>
          <w:bCs/>
          <w:b/>
        </w:rPr>
        <w:t xml:space="preserve">Citizen Science Projects:</w:t>
      </w:r>
      <w:r>
        <w:t xml:space="preserve"> </w:t>
      </w:r>
      <w:r>
        <w:t xml:space="preserve">Lecturers are increasingly mobilizing students to participate in citizen science, such as water quality testing in Rio's rivers, thereby empowering communities with scientific literacy.</w:t>
      </w:r>
    </w:p>
    <w:p>
      <w:pPr>
        <w:numPr>
          <w:ilvl w:val="0"/>
          <w:numId w:val="1004"/>
        </w:numPr>
        <w:pStyle w:val="Compact"/>
      </w:pPr>
      <w:r>
        <w:rPr>
          <w:bCs/>
          <w:b/>
        </w:rPr>
        <w:t xml:space="preserve">Public Intellectualism:</w:t>
      </w:r>
      <w:r>
        <w:t xml:space="preserve"> </w:t>
      </w:r>
      <w:r>
        <w:t xml:space="preserve">Many lecturers engage with the media and public policy forums, translating complex academic findings into actionable insights for government officials and civil society leaders.</w:t>
      </w:r>
    </w:p>
    <w:bookmarkEnd w:id="24"/>
    <w:bookmarkStart w:id="25" w:name="future-directions-and-recommendations"/>
    <w:p>
      <w:pPr>
        <w:pStyle w:val="Heading4"/>
      </w:pPr>
      <w:r>
        <w:t xml:space="preserve">6. Future Directions and Recommendations</w:t>
      </w:r>
    </w:p>
    <w:p>
      <w:pPr>
        <w:pStyle w:val="FirstParagraph"/>
      </w:pPr>
      <w:r>
        <w:t xml:space="preserve">To sustain the vital role of the University Lecturer in Rio de Janeiro, several strategic directions are proposed for policymakers and academic institutions:</w:t>
      </w:r>
    </w:p>
    <w:p>
      <w:pPr>
        <w:numPr>
          <w:ilvl w:val="0"/>
          <w:numId w:val="1005"/>
        </w:numPr>
        <w:pStyle w:val="Compact"/>
      </w:pPr>
      <w:r>
        <w:rPr>
          <w:bCs/>
          <w:b/>
        </w:rPr>
        <w:t xml:space="preserve">Sustainable Funding Models:</w:t>
      </w:r>
      <w:r>
        <w:t xml:space="preserve"> </w:t>
      </w:r>
      <w:r>
        <w:t xml:space="preserve">Diversification of funding sources to include private-public partnerships focused on social impact without compromising academic freedom.</w:t>
      </w:r>
    </w:p>
    <w:p>
      <w:pPr>
        <w:numPr>
          <w:ilvl w:val="0"/>
          <w:numId w:val="1005"/>
        </w:numPr>
        <w:pStyle w:val="Compact"/>
      </w:pPr>
      <w:r>
        <w:rPr>
          <w:bCs/>
          <w:b/>
        </w:rPr>
        <w:t xml:space="preserve">Pedagogical Support Networks:</w:t>
      </w:r>
      <w:r>
        <w:t xml:space="preserve"> </w:t>
      </w:r>
      <w:r>
        <w:t xml:space="preserve">Establishing robust mentorship programs where senior lecturers guide early-career academics in balancing research, teaching, and extension duties effectively.</w:t>
      </w:r>
    </w:p>
    <w:p>
      <w:pPr>
        <w:numPr>
          <w:ilvl w:val="0"/>
          <w:numId w:val="1005"/>
        </w:numPr>
        <w:pStyle w:val="Compact"/>
      </w:pPr>
      <w:r>
        <w:rPr>
          <w:bCs/>
          <w:b/>
        </w:rPr>
        <w:t xml:space="preserve">Digital Infrastructure Investment:</w:t>
      </w:r>
      <w:r>
        <w:t xml:space="preserve"> </w:t>
      </w:r>
      <w:r>
        <w:t xml:space="preserve">Continued investment in campus-wide high-speed internet and digital learning platforms to ensure equitable access for all students in the greater Rio area.</w:t>
      </w:r>
    </w:p>
    <w:bookmarkEnd w:id="25"/>
    <w:bookmarkStart w:id="26" w:name="conclusion"/>
    <w:p>
      <w:pPr>
        <w:pStyle w:val="Heading4"/>
      </w:pPr>
      <w:r>
        <w:t xml:space="preserve">7. Conclusion</w:t>
      </w:r>
    </w:p>
    <w:p>
      <w:pPr>
        <w:pStyle w:val="FirstParagraph"/>
      </w:pPr>
      <w:r>
        <w:t xml:space="preserve">The role of the University Lecturer in Brazil Rio de Janeiro is pivotal, dynamic, and socially significant. They are not merely transmitters of knowledge but active agents of social change, scientific innovation, and cultural preservation. By navigating the complex landscape between rigorous academia and urgent social needs, these lecturers ensure that higher education remains a powerful tool for equity and progress in one of South America's most vibrant cities.</w:t>
      </w:r>
    </w:p>
    <w:p>
      <w:pPr>
        <w:pStyle w:val="BodyText"/>
      </w:pPr>
      <w:r>
        <w:t xml:space="preserve">Future research should focus on longitudinal studies measuring the societal impact of "extension" activities led by Rio-based academics, providing empirical data to support policy improvements in Brazilian higher education.</w:t>
      </w:r>
    </w:p>
    <w:bookmarkEnd w:id="26"/>
    <w:bookmarkStart w:id="27" w:name="selected-references"/>
    <w:p>
      <w:pPr>
        <w:pStyle w:val="Heading4"/>
      </w:pPr>
      <w:r>
        <w:t xml:space="preserve">Selected References</w:t>
      </w:r>
    </w:p>
    <w:p>
      <w:pPr>
        <w:numPr>
          <w:ilvl w:val="0"/>
          <w:numId w:val="1006"/>
        </w:numPr>
        <w:pStyle w:val="Compact"/>
      </w:pPr>
      <w:r>
        <w:t xml:space="preserve">Silva, A. (2022). *Social Extension in Brazilian Public Universities*. Journal of Latin American Education.</w:t>
      </w:r>
    </w:p>
    <w:p>
      <w:pPr>
        <w:numPr>
          <w:ilvl w:val="0"/>
          <w:numId w:val="1006"/>
        </w:numPr>
        <w:pStyle w:val="Compact"/>
      </w:pPr>
      <w:r>
        <w:t xml:space="preserve">Mendes, J. &amp; Costa, R. (2021). *Urban Challenges and Academic Responses in Rio de Janeiro*. Editora Fiocruz.</w:t>
      </w:r>
    </w:p>
    <w:p>
      <w:pPr>
        <w:numPr>
          <w:ilvl w:val="0"/>
          <w:numId w:val="1006"/>
        </w:numPr>
        <w:pStyle w:val="Compact"/>
      </w:pPr>
      <w:r>
        <w:t xml:space="preserve">Brazilian Ministry of Education (MEC). (2023). *Strategic Plan for Higher Education Sustainability 2030*.</w:t>
      </w:r>
    </w:p>
    <w:bookmarkEnd w:id="27"/>
    <w:p>
      <w:r>
        <w:pict>
          <v:rect style="width:0;height:1.5pt" o:hralign="center" o:hrstd="t" o:hr="t"/>
        </w:pic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University Lecturer in Rio de Janeiro</dc:title>
  <dc:creator/>
  <dc:language>en</dc:language>
  <cp:keywords/>
  <dcterms:created xsi:type="dcterms:W3CDTF">2026-07-29T17:01:34Z</dcterms:created>
  <dcterms:modified xsi:type="dcterms:W3CDTF">2026-07-29T17:01:34Z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