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University</w:t>
      </w:r>
      <w:r>
        <w:t xml:space="preserve"> </w:t>
      </w:r>
      <w:r>
        <w:t xml:space="preserve">Lecturer</w:t>
      </w:r>
      <w:r>
        <w:t xml:space="preserve"> </w:t>
      </w:r>
      <w:r>
        <w:t xml:space="preserve">in</w:t>
      </w:r>
      <w:r>
        <w:t xml:space="preserve"> </w:t>
      </w:r>
      <w:r>
        <w:t xml:space="preserve">Colombia</w:t>
      </w:r>
      <w:r>
        <w:t xml:space="preserve"> </w:t>
      </w:r>
      <w:r>
        <w:t xml:space="preserve">Bogotá</w:t>
      </w:r>
    </w:p>
    <w:p>
      <w:pPr>
        <w:pStyle w:val="FirstParagraph"/>
      </w:pPr>
      <w:r>
        <w:t xml:space="preserve">The Transformative Role of the University Lecturer in Colombia Bogotá:Academic Poster Presentation | Institutional Development and Pedagogical Innovation</w:t>
      </w:r>
    </w:p>
    <w:p>
      <w:pPr>
        <w:pStyle w:val="BodyText"/>
      </w:pPr>
      <w:r>
        <w:t xml:space="preserve">Abstract:</w:t>
      </w:r>
      <w:r>
        <w:br/>
      </w:r>
      <w:r>
        <w:br/>
      </w:r>
      <w:r>
        <w:t xml:space="preserve">In the rapidly evolving academic landscape of Colombia Bogotá, the role of the University Lecturer has transcended traditional pedagogy. This presentation explores how modern educators in this dynamic capital are fostering critical thinking, social responsibility, and innovation. It examines methodologies that bridge theoretical knowledge with practical application within Colombia Bogotá’s unique socio-economic context to prepare students for global challenges.</w:t>
      </w:r>
      <w:r>
        <w:br/>
      </w:r>
      <w:r>
        <w:br/>
      </w:r>
      <w:r>
        <w:rPr>
          <w:bCs/>
          <w:b/>
        </w:rPr>
        <w:t xml:space="preserve">Keywords:</w:t>
      </w:r>
      <w:r>
        <w:t xml:space="preserve"> </w:t>
      </w:r>
      <w:r>
        <w:t xml:space="preserve">University Lecturer, Pedagogy in Colombia Bogotá, Higher Education Reform, Academic Excellence.</w:t>
      </w:r>
      <w:r>
        <w:br/>
      </w:r>
      <w:r>
        <w:br/>
      </w:r>
      <w:r>
        <w:rPr>
          <w:iCs/>
          <w:i/>
        </w:rPr>
        <w:t xml:space="preserve">Presentation Author: Dr. Alejandro Méndez</w:t>
      </w:r>
      <w:r>
        <w:br/>
      </w:r>
      <w:r>
        <w:t xml:space="preserve">(Department of Educational Strategy &amp; International Development)</w:t>
      </w:r>
    </w:p>
    <w:bookmarkStart w:id="20" w:name="X7c13d1941e9176dbc3927a742564e86960ec120"/>
    <w:p>
      <w:pPr>
        <w:pStyle w:val="Heading2"/>
      </w:pPr>
      <w:r>
        <w:t xml:space="preserve">I. The Academic Context of Colombia Bogotá</w:t>
      </w:r>
    </w:p>
    <w:p>
      <w:pPr>
        <w:pStyle w:val="FirstParagraph"/>
      </w:pPr>
      <w:r>
        <w:t xml:space="preserve">Bogotá, as the intellectual and economic heart of Colombia, hosts a vibrant higher education ecosystem that faces distinct challenges. As the hub for academic excellence in South America, universities within Colombia Bogotá must constantly adapt to technological shifts and global demands.</w:t>
      </w:r>
    </w:p>
    <w:p>
      <w:pPr>
        <w:pStyle w:val="BodyText"/>
      </w:pPr>
      <w:r>
        <w:t xml:space="preserve">The identity of the modern University Lecturer operating in this region is complex. They are not merely transmitters of information but are crucial agents of social mobility and innovation. In Colombia Bogotá, where inequality remains a pressing issue, the lecturer plays a pivotal role in democratizing access to quality education.</w:t>
      </w:r>
    </w:p>
    <w:bookmarkEnd w:id="20"/>
    <w:bookmarkStart w:id="21" w:name="ii.-challenges-facing-modern-lecturers"/>
    <w:p>
      <w:pPr>
        <w:pStyle w:val="Heading2"/>
      </w:pPr>
      <w:r>
        <w:t xml:space="preserve">II. Challenges Facing Modern Lecturers</w:t>
      </w:r>
    </w:p>
    <w:p>
      <w:pPr>
        <w:pStyle w:val="FirstParagraph"/>
      </w:pPr>
      <w:r>
        <w:t xml:space="preserve">The transition from traditional lecture halls to interactive learning environments is significant for any University Lecturer today. In Colombia Bogotá specifically, several structural challenges exist:</w:t>
      </w:r>
    </w:p>
    <w:p>
      <w:pPr>
        <w:numPr>
          <w:ilvl w:val="0"/>
          <w:numId w:val="1001"/>
        </w:numPr>
        <w:pStyle w:val="Compact"/>
      </w:pPr>
      <w:r>
        <w:rPr>
          <w:bCs/>
          <w:b/>
        </w:rPr>
        <w:t xml:space="preserve">Digital Divide:</w:t>
      </w:r>
      <w:r>
        <w:t xml:space="preserve"> </w:t>
      </w:r>
      <w:r>
        <w:t xml:space="preserve">Ensuring equitable access to digital tools for all students in the region.</w:t>
      </w:r>
    </w:p>
    <w:p>
      <w:pPr>
        <w:numPr>
          <w:ilvl w:val="0"/>
          <w:numId w:val="1001"/>
        </w:numPr>
        <w:pStyle w:val="Compact"/>
      </w:pPr>
      <w:r>
        <w:t xml:space="preserve">Cultural Integration:: Balancing global academic standards with local Colombian cultural values and realities.</w:t>
      </w:r>
    </w:p>
    <w:p>
      <w:pPr>
        <w:numPr>
          <w:ilvl w:val="0"/>
          <w:numId w:val="1001"/>
        </w:numPr>
        <w:pStyle w:val="Compact"/>
      </w:pPr>
      <w:r>
        <w:rPr>
          <w:bCs/>
          <w:b/>
        </w:rPr>
        <w:t xml:space="preserve">Pedagogical Adaptation:</w:t>
      </w:r>
      <w:r>
        <w:t xml:space="preserve"> </w:t>
      </w:r>
      <w:r>
        <w:t xml:space="preserve">: Moving away from rote memorization toward critical analysis and problem-solving skills relevant to the Latin American market.</w:t>
      </w:r>
    </w:p>
    <w:bookmarkEnd w:id="21"/>
    <w:bookmarkStart w:id="22" w:name="Xd4dbdc4f0b07b3c90944c6f49b08523460997b6"/>
    <w:p>
      <w:pPr>
        <w:pStyle w:val="Heading2"/>
      </w:pPr>
      <w:r>
        <w:t xml:space="preserve">III. The New Pedagogy of the University Lecturer</w:t>
      </w:r>
    </w:p>
    <w:p>
      <w:pPr>
        <w:pStyle w:val="FirstParagraph"/>
      </w:pPr>
      <w:r>
        <w:br/>
      </w:r>
      <w:r>
        <w:t xml:space="preserve">To address these challenges, the approach to being a University Lecturer in Colombia Bogotá must evolve. Our research highlights three core pillars that define contemporary teaching practices in this city:</w:t>
      </w:r>
    </w:p>
    <w:p>
      <w:pPr>
        <w:numPr>
          <w:ilvl w:val="0"/>
          <w:numId w:val="1002"/>
        </w:numPr>
        <w:pStyle w:val="Compact"/>
      </w:pPr>
      <w:r>
        <w:rPr>
          <w:bCs/>
          <w:b/>
        </w:rPr>
        <w:t xml:space="preserve">Contextualized Learning:</w:t>
      </w:r>
    </w:p>
    <w:p>
      <w:pPr>
        <w:numPr>
          <w:ilvl w:val="0"/>
          <w:numId w:val="1002"/>
        </w:numPr>
        <w:pStyle w:val="Compact"/>
      </w:pPr>
      <w:r>
        <w:rPr>
          <w:bCs/>
          <w:b/>
        </w:rPr>
        <w:t xml:space="preserve">Critical Thinking and Debate:</w:t>
      </w:r>
      <w:r>
        <w:t xml:space="preserve">:</w:t>
      </w:r>
    </w:p>
    <w:p>
      <w:pPr>
        <w:numPr>
          <w:ilvl w:val="0"/>
          <w:numId w:val="1000"/>
        </w:numPr>
        <w:pStyle w:val="Compact"/>
      </w:pPr>
      <w:r>
        <w:t xml:space="preserve">Bogotá is a city rich in cultural debate. University Lecturers utilize Socratic methods and seminar-based discussions to encourage students to question assumptions and develop robust arguments.</w:t>
      </w:r>
    </w:p>
    <w:p>
      <w:pPr>
        <w:numPr>
          <w:ilvl w:val="0"/>
          <w:numId w:val="1002"/>
        </w:numPr>
      </w:pPr>
      <w:r>
        <w:rPr>
          <w:bCs/>
          <w:b/>
        </w:rPr>
        <w:t xml:space="preserve">Ethical Leadership Development::</w:t>
      </w:r>
    </w:p>
    <w:p>
      <w:pPr>
        <w:numPr>
          <w:ilvl w:val="0"/>
          <w:numId w:val="1000"/>
        </w:numPr>
      </w:pPr>
      <w:r>
        <w:t xml:space="preserve">A crucial aspect of higher education in Colombia Bogotá is the formation of ethical leaders. The University Lecturer serves as a mentor, instilling values of integrity, social responsibility, and civic duty into future professionals.</w:t>
      </w:r>
    </w:p>
    <w:bookmarkEnd w:id="22"/>
    <w:bookmarkStart w:id="23" w:name="v.-case-studies-from-colombia-bogotá"/>
    <w:p>
      <w:pPr>
        <w:pStyle w:val="Heading2"/>
      </w:pPr>
      <w:r>
        <w:t xml:space="preserve">V. Case Studies from Colombia Bogotá</w:t>
      </w:r>
    </w:p>
    <w:p>
      <w:pPr>
        <w:pStyle w:val="FirstParagraph"/>
      </w:pPr>
      <w:r>
        <w:br/>
      </w:r>
    </w:p>
    <w:p>
      <w:pPr>
        <w:pStyle w:val="BodyText"/>
      </w:pPr>
      <w:r>
        <w:t xml:space="preserve">We present data from three major universities in Colombia Bogotá to illustrate successful implementation of these pedagogical strategies:</w:t>
      </w:r>
    </w:p>
    <w:p>
      <w:pPr>
        <w:pStyle w:val="BodyText"/>
      </w:pPr>
      <w:r>
        <w:t xml:space="preserve">Tecnológico de Monterrey Satellite Campus (Colombian Branch): : Focus on engineering innovation and entrepreneurship.</w:t>
      </w:r>
    </w:p>
    <w:p>
      <w:pPr>
        <w:pStyle w:val="BodyText"/>
      </w:pPr>
      <w:r>
        <w:rPr>
          <w:bCs/>
          <w:b/>
        </w:rPr>
        <w:t xml:space="preserve">National University of Colombia:</w:t>
      </w:r>
      <w:r>
        <w:t xml:space="preserve">: Emphasizes social science research and community engagement within the capital's marginalized districts.</w:t>
      </w:r>
    </w:p>
    <w:p>
      <w:pPr>
        <w:pStyle w:val="BodyText"/>
      </w:pPr>
      <w:r>
        <w:rPr>
          <w:bCs/>
          <w:b/>
        </w:rPr>
        <w:t xml:space="preserve">Pontificia Universidad Javeriana:</w:t>
      </w:r>
      <w:r>
        <w:t xml:space="preserve">: Integrates philosophy, ethics, and technology in a holistic approach to the University Lecturer’s role.</w:t>
      </w:r>
    </w:p>
    <w:bookmarkEnd w:id="23"/>
    <w:bookmarkStart w:id="24" w:name="v.-outcomes-and-societal-impact"/>
    <w:p>
      <w:pPr>
        <w:pStyle w:val="Heading2"/>
      </w:pPr>
      <w:r>
        <w:t xml:space="preserve">V. Outcomes and Societal Impact</w:t>
      </w:r>
    </w:p>
    <w:p>
      <w:pPr>
        <w:pStyle w:val="FirstParagraph"/>
      </w:pPr>
      <w:r>
        <w:br/>
      </w:r>
    </w:p>
    <w:p>
      <w:pPr>
        <w:pStyle w:val="BodyText"/>
      </w:pPr>
      <w:r>
        <w:t xml:space="preserve">The impact of a reformed University Lecturer role is measurable in the graduates produced by institutions across Colombia Bogotá. Our longitudinal studies indicate:</w:t>
      </w:r>
    </w:p>
    <w:p>
      <w:pPr>
        <w:numPr>
          <w:ilvl w:val="0"/>
          <w:numId w:val="1003"/>
        </w:numPr>
        <w:pStyle w:val="Compact"/>
      </w:pPr>
      <w:r>
        <w:rPr>
          <w:bCs/>
          <w:b/>
        </w:rPr>
        <w:t xml:space="preserve">Employability:</w:t>
      </w:r>
      <w:r>
        <w:t xml:space="preserve">: Graduates from programs led by modernized lecturers demonstrate higher adaptability and problem-solving skills in the Colombian job market.</w:t>
      </w:r>
    </w:p>
    <w:p>
      <w:pPr>
        <w:numPr>
          <w:ilvl w:val="0"/>
          <w:numId w:val="1003"/>
        </w:numPr>
        <w:pStyle w:val="Compact"/>
      </w:pPr>
      <w:r>
        <w:rPr>
          <w:bCs/>
          <w:b/>
        </w:rPr>
        <w:t xml:space="preserve">Social Innovation:: Students are more likely to launch community-driven projects addressing local issues like traffic congestion or water management in Bogotá.</w:t>
      </w:r>
    </w:p>
    <w:p>
      <w:pPr>
        <w:numPr>
          <w:ilvl w:val="0"/>
          <w:numId w:val="1003"/>
        </w:numPr>
        <w:pStyle w:val="Compact"/>
      </w:pPr>
      <w:r>
        <w:rPr>
          <w:bCs/>
          <w:b/>
        </w:rPr>
        <w:t xml:space="preserve">Academic Mobility:</w:t>
      </w:r>
      <w:r>
        <w:t xml:space="preserve">: The emphasis on research and critical thinking prepares students for postgraduate studies both domestically and internationally.</w:t>
      </w:r>
    </w:p>
    <w:p>
      <w:pPr>
        <w:pStyle w:val="FirstParagraph"/>
      </w:pPr>
      <w:r>
        <w:t xml:space="preserve">The role of the University Lecturer is fundamentally altering the social fabric of Colombia Bogotá, fostering a generation that is not only academically proficient but also socially conscious.</w:t>
      </w:r>
    </w:p>
    <w:bookmarkEnd w:id="24"/>
    <w:bookmarkStart w:id="25" w:name="vi.-conclusion-and-future-directions"/>
    <w:p>
      <w:pPr>
        <w:pStyle w:val="Heading2"/>
      </w:pPr>
      <w:r>
        <w:t xml:space="preserve">VI. Conclusion and Future Directions</w:t>
      </w:r>
    </w:p>
    <w:p>
      <w:pPr>
        <w:pStyle w:val="FirstParagraph"/>
      </w:pPr>
      <w:r>
        <w:br/>
      </w:r>
    </w:p>
    <w:p>
      <w:pPr>
        <w:pStyle w:val="BodyText"/>
      </w:pPr>
      <w:r>
        <w:t xml:space="preserve">In conclusion, the evolution of the University Lecturer in Colombia Bogotá represents a shift toward holistic education. It is no longer sufficient to teach facts; one must cultivate minds capable of navigating complexity.</w:t>
      </w:r>
    </w:p>
    <w:p>
      <w:pPr>
        <w:pStyle w:val="BodyText"/>
      </w:pPr>
      <w:r>
        <w:t xml:space="preserve">We urge academic institutions in Colombia Bogotá to invest in continuous professional development for their lecturers. By empowering educators with modern tools and pedagogical frameworks, we ensure that the higher education sector continues to thrive as a beacon of progress and equality.</w:t>
      </w:r>
    </w:p>
    <w:bookmarkEnd w:id="25"/>
    <w:p>
      <w:pPr>
        <w:pStyle w:val="BodyText"/>
      </w:pPr>
      <w:r>
        <w:t xml:space="preserve">© 2024 Academic Research Group on Higher Education in Colombia. All Rights Reserved.</w:t>
      </w:r>
      <w:r>
        <w:br/>
      </w:r>
      <w:r>
        <w:t xml:space="preserve">Contact: dr.mendez@educationresearch.edu.co | Bogotá, Colombia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University Lecturer in Colombia Bogotá</dc:title>
  <dc:creator/>
  <dc:language>en</dc:language>
  <cp:keywords/>
  <dcterms:created xsi:type="dcterms:W3CDTF">2026-07-30T00:30:45Z</dcterms:created>
  <dcterms:modified xsi:type="dcterms:W3CDTF">2026-07-30T00:30:45Z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