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Jerusalem</w:t>
      </w:r>
    </w:p>
    <w:bookmarkStart w:id="20" w:name="the-university-lecturer-in-jerusalem"/>
    <w:p>
      <w:pPr>
        <w:pStyle w:val="Heading1"/>
      </w:pPr>
      <w:r>
        <w:t xml:space="preserve">The University Lecturer in Jerusalem</w:t>
      </w:r>
    </w:p>
    <w:p>
      <w:pPr>
        <w:pStyle w:val="FirstParagraph"/>
      </w:pPr>
      <w:r>
        <w:t xml:space="preserve">Navigating the Intersection of Academic Rigor, Multiculturalism, and Historical Context</w:t>
      </w:r>
    </w:p>
    <w:p>
      <w:pPr>
        <w:pStyle w:val="BodyText"/>
      </w:pPr>
      <w:r>
        <w:t xml:space="preserve">Poster Presentation Academic Document</w:t>
      </w:r>
      <w:r>
        <w:br/>
      </w:r>
      <w:r>
        <w:t xml:space="preserve">Target Environment: Israel Jerusalem Higher Education Landscape</w:t>
      </w:r>
    </w:p>
    <w:bookmarkEnd w:id="20"/>
    <w:bookmarkStart w:id="21" w:name="abstract-and-introduction"/>
    <w:p>
      <w:pPr>
        <w:pStyle w:val="Heading2"/>
      </w:pPr>
      <w:r>
        <w:t xml:space="preserve">Abstract and Introduction</w:t>
      </w:r>
    </w:p>
    <w:p>
      <w:pPr>
        <w:pStyle w:val="FirstParagraph"/>
      </w:pPr>
      <w:r>
        <w:t xml:space="preserve">The role of the university lecturer is undergoing a profound transformation globally. However, nowhere is this transformation more complex than within the unique socio-political and historical context of Israel Jerusalem. This poster presentation explores the multifaceted responsibilities of academic staff in this region, emphasizing how local heritage intersects with global pedagogical standards.</w:t>
      </w:r>
    </w:p>
    <w:p>
      <w:pPr>
        <w:pStyle w:val="BodyText"/>
      </w:pPr>
      <w:r>
        <w:rPr>
          <w:bCs/>
          <w:b/>
        </w:rPr>
        <w:t xml:space="preserve">Core Thesis:</w:t>
      </w:r>
      <w:r>
        <w:t xml:space="preserve"> </w:t>
      </w:r>
      <w:r>
        <w:t xml:space="preserve">A successful University Lecturer in Israel Jerusalem must serve not only as a conduit of knowledge but also as a bridge between diverse cultural narratives, maintaining academic neutrality while acknowledging the deep-rooted historical sensitivities inherent to the city.</w:t>
      </w:r>
    </w:p>
    <w:p>
      <w:pPr>
        <w:pStyle w:val="BodyText"/>
      </w:pPr>
      <w:r>
        <w:t xml:space="preserve">The ancient and modern coexistence in Jerusalem creates an educational environment that is simultaneously intellectually stimulating and socially demanding. For any University Lecturer operating within this sphere, understanding the specific dynamics of local culture is as critical as mastering their subject matter.</w:t>
      </w:r>
    </w:p>
    <w:bookmarkEnd w:id="21"/>
    <w:bookmarkStart w:id="22" w:name="the-jerusalem-context"/>
    <w:p>
      <w:pPr>
        <w:pStyle w:val="Heading2"/>
      </w:pPr>
      <w:r>
        <w:t xml:space="preserve">The Jerusalem Context</w:t>
      </w:r>
    </w:p>
    <w:p>
      <w:pPr>
        <w:pStyle w:val="FirstParagraph"/>
      </w:pPr>
      <w:r>
        <w:t xml:space="preserve">Jerusalem is often described not merely as a city, but as an idea that carries immense symbolic weight for billions of people. For a University Lecturer here, the physical environment dictates the academic experience.</w:t>
      </w:r>
    </w:p>
    <w:p>
      <w:pPr>
        <w:numPr>
          <w:ilvl w:val="0"/>
          <w:numId w:val="1001"/>
        </w:numPr>
        <w:pStyle w:val="Compact"/>
      </w:pPr>
      <w:r>
        <w:rPr>
          <w:bCs/>
          <w:b/>
        </w:rPr>
        <w:t xml:space="preserve">Historical Depth:</w:t>
      </w:r>
      <w:r>
        <w:t xml:space="preserve"> </w:t>
      </w:r>
      <w:r>
        <w:t xml:space="preserve">Every lecture delivered within these walls takes place against a backdrop of thousands of years of history. The lecturer must be aware that topics regarding archaeology, theology, and international law are rarely "neutral" subjects in the eyes of students.</w:t>
      </w:r>
    </w:p>
    <w:p>
      <w:pPr>
        <w:numPr>
          <w:ilvl w:val="0"/>
          <w:numId w:val="1001"/>
        </w:numPr>
        <w:pStyle w:val="Compact"/>
      </w:pPr>
      <w:r>
        <w:rPr>
          <w:bCs/>
          <w:b/>
        </w:rPr>
        <w:t xml:space="preserve">The Academic Landscape:</w:t>
      </w:r>
      <w:r>
        <w:t xml:space="preserve"> </w:t>
      </w:r>
      <w:r>
        <w:t xml:space="preserve">Israel Jerusalem hosts a diverse array of higher education institutions ranging from secular universities to religious seminaries. A University Lecturer must navigate these varying institutional missions while maintaining rigorous academic standards.</w:t>
      </w:r>
    </w:p>
    <w:p>
      <w:pPr>
        <w:numPr>
          <w:ilvl w:val="0"/>
          <w:numId w:val="1001"/>
        </w:numPr>
        <w:pStyle w:val="Compact"/>
      </w:pPr>
      <w:r>
        <w:rPr>
          <w:bCs/>
          <w:b/>
        </w:rPr>
        <w:t xml:space="preserve">Diversity and Inclusion:</w:t>
      </w:r>
      <w:r>
        <w:t xml:space="preserve"> </w:t>
      </w:r>
      <w:r>
        <w:t xml:space="preserve">The student body in Israel Jerusalem often reflects the broader complexities of Israeli society, including Jewish, Arab, Druze, and Circassian populations. The lecturer plays a vital role in fostering an inclusive classroom where minority perspectives are respected alongside majority narratives.</w:t>
      </w:r>
    </w:p>
    <w:bookmarkEnd w:id="22"/>
    <w:bookmarkStart w:id="26" w:name="pedagogical-responsibilities"/>
    <w:p>
      <w:pPr>
        <w:pStyle w:val="Heading2"/>
      </w:pPr>
      <w:r>
        <w:t xml:space="preserve">Pedagogical Responsibilities</w:t>
      </w:r>
    </w:p>
    <w:p>
      <w:pPr>
        <w:pStyle w:val="FirstParagraph"/>
      </w:pPr>
      <w:r>
        <w:t xml:space="preserve">To effectively function as a University Lecturer in this high-stakes environment, several core pedagogical competencies are required:</w:t>
      </w:r>
    </w:p>
    <w:bookmarkStart w:id="23" w:name="cultural-competence"/>
    <w:p>
      <w:pPr>
        <w:pStyle w:val="Heading3"/>
      </w:pPr>
      <w:r>
        <w:t xml:space="preserve">1. Cultural Competence</w:t>
      </w:r>
    </w:p>
    <w:p>
      <w:pPr>
        <w:pStyle w:val="FirstParagraph"/>
      </w:pPr>
      <w:r>
        <w:t xml:space="preserve">A key aspect of being a University Lecturer in Israel Jerusalem is the ability to interpret cultural nuances. The lecturer must adapt their teaching methodology to resonate with a student body that brings varied cultural baggage into the lecture hall.</w:t>
      </w:r>
    </w:p>
    <w:bookmarkEnd w:id="23"/>
    <w:bookmarkStart w:id="24" w:name="critical-thinking-and-debate"/>
    <w:p>
      <w:pPr>
        <w:pStyle w:val="Heading3"/>
      </w:pPr>
      <w:r>
        <w:t xml:space="preserve">2. Critical Thinking and Debate</w:t>
      </w:r>
    </w:p>
    <w:p>
      <w:pPr>
        <w:pStyle w:val="FirstParagraph"/>
      </w:pPr>
      <w:r>
        <w:t xml:space="preserve">In an academic environment located in Israel Jerusalem, encouraging healthy debate is paramount. However, this must be done within strict ethical boundaries. The lecturer facilitates critical analysis of texts and current events without inciting hostility or violating the principles of academic freedom.</w:t>
      </w:r>
    </w:p>
    <w:bookmarkEnd w:id="24"/>
    <w:bookmarkStart w:id="25" w:name="bridging-theory-and-reality"/>
    <w:p>
      <w:pPr>
        <w:pStyle w:val="Heading3"/>
      </w:pPr>
      <w:r>
        <w:t xml:space="preserve">3. Bridging Theory and Reality</w:t>
      </w:r>
    </w:p>
    <w:p>
      <w:pPr>
        <w:pStyle w:val="FirstParagraph"/>
      </w:pPr>
      <w:r>
        <w:t xml:space="preserve">The "Poster Presentation Academic" approach emphasizes practical application. A University Lecturer in this region is uniquely positioned to use the city itself as a laboratory for subjects such as urban planning, conflict resolution, history, and sociology.</w:t>
      </w:r>
    </w:p>
    <w:p>
      <w:pPr>
        <w:pStyle w:val="BodyText"/>
      </w:pPr>
      <w:r>
        <w:rPr>
          <w:bCs/>
          <w:b/>
        </w:rPr>
        <w:t xml:space="preserve">Actionable Insight:</w:t>
      </w:r>
      <w:r>
        <w:t xml:space="preserve"> </w:t>
      </w:r>
      <w:r>
        <w:t xml:space="preserve">Successful lecturers integrate field trips to sites within Israel Jerusalem into their curriculum, turning abstract concepts into tangible experiences.</w:t>
      </w:r>
    </w:p>
    <w:bookmarkEnd w:id="25"/>
    <w:bookmarkEnd w:id="26"/>
    <w:bookmarkStart w:id="27" w:name="the-academic-framework"/>
    <w:p>
      <w:pPr>
        <w:pStyle w:val="Heading2"/>
      </w:pPr>
      <w:r>
        <w:t xml:space="preserve">The Academic Framework</w:t>
      </w:r>
    </w:p>
    <w:p>
      <w:pPr>
        <w:pStyle w:val="FirstParagraph"/>
      </w:pPr>
      <w:r>
        <w:t xml:space="preserve">This section outlines the strategic framework required for a University Lecturer to thrive in Israel Jerusalem:</w:t>
      </w:r>
    </w:p>
    <w:p>
      <w:pPr>
        <w:pStyle w:val="BodyText"/>
      </w:pPr>
      <w:r>
        <w:rPr>
          <w:bCs/>
          <w:b/>
        </w:rPr>
        <w:t xml:space="preserve">Pillar</w:t>
      </w:r>
    </w:p>
    <w:bookmarkEnd w:id="27"/>
    <w:p>
      <w:pPr>
        <w:pStyle w:val="BodyText"/>
      </w:pPr>
      <w:r>
        <w:rPr>
          <w:bCs/>
          <w:b/>
        </w:rPr>
        <w:t xml:space="preserve">Description for Lecturers</w:t>
      </w:r>
    </w:p>
    <w:p>
      <w:pPr>
        <w:pStyle w:val="BodyText"/>
      </w:pPr>
      <w:r>
        <w:t xml:space="preserve">Multidisciplinary Approach</w:t>
      </w:r>
    </w:p>
    <w:p>
      <w:pPr>
        <w:pStyle w:val="BodyText"/>
      </w:pPr>
      <w:r>
        <w:t xml:space="preserve">Collaborating across faculties (e.g., Law, Medicine, Arts) to solve local problems.</w:t>
      </w:r>
    </w:p>
    <w:p>
      <w:pPr>
        <w:pStyle w:val="BodyText"/>
      </w:pPr>
      <w:r>
        <w:t xml:space="preserve">Tech Integration</w:t>
      </w:r>
    </w:p>
    <w:p>
      <w:pPr>
        <w:pStyle w:val="BodyText"/>
      </w:pPr>
      <w:r>
        <w:t xml:space="preserve">Leveraging Israel's high-tech ecosystem in Jerusalem for digital literacy.</w:t>
      </w:r>
    </w:p>
    <w:p>
      <w:pPr>
        <w:pStyle w:val="BodyText"/>
      </w:pPr>
      <w:r>
        <w:t xml:space="preserve">Civic Engagement</w:t>
      </w:r>
    </w:p>
    <w:p>
      <w:pPr>
        <w:pStyle w:val="BodyText"/>
      </w:pPr>
      <w:bookmarkStart w:id="28" w:name="X56a192b7913b04c54574d18c28d46e6395428ab"/>
      <w:bookmarkEnd w:id="28"/>
    </w:p>
    <w:bookmarkStart w:id="29" w:name="references-and-conclusions"/>
    <w:p>
      <w:pPr>
        <w:pStyle w:val="Heading2"/>
      </w:pPr>
      <w:r>
        <w:t xml:space="preserve">References and Conclusions</w:t>
      </w:r>
    </w:p>
    <w:p>
      <w:pPr>
        <w:pStyle w:val="FirstParagraph"/>
      </w:pPr>
      <w:r>
        <w:t xml:space="preserve">The role of the university lecturer in Jerusalem is defined by complexity, passion, and responsibility. It requires a delicate balance between global academic excellence and deep local sensitivity.</w:t>
      </w:r>
    </w:p>
    <w:p>
      <w:pPr>
        <w:pStyle w:val="BodyText"/>
      </w:pPr>
      <w:r>
        <w:t xml:space="preserve">Balanced Curriculum: Ensuring diverse perspectives are represented.</w:t>
      </w:r>
    </w:p>
    <w:p>
      <w:pPr>
        <w:pStyle w:val="BodyText"/>
      </w:pPr>
      <w:r>
        <w:t xml:space="preserve">Ethical Research: Conducting research that benefits the broader community of Israel Jerusalem without compromising independence.</w:t>
      </w:r>
    </w:p>
    <w:bookmarkEnd w:id="29"/>
    <w:bookmarkStart w:id="30" w:name="references-and-conclusions-1"/>
    <w:p>
      <w:pPr>
        <w:pStyle w:val="Heading2"/>
      </w:pPr>
      <w:r>
        <w:t xml:space="preserve">References and Conclusions</w:t>
      </w:r>
    </w:p>
    <w:p>
      <w:pPr>
        <w:pStyle w:val="FirstParagraph"/>
      </w:pPr>
      <w:r>
        <w:t xml:space="preserve">The role of the university lecturer in Jerusalem is defined by complexity, passion, and responsibility. It requires a delicate balance between global academic excellence and deep local sensitivity.</w:t>
      </w:r>
    </w:p>
    <w:p>
      <w:pPr>
        <w:pStyle w:val="BodyText"/>
      </w:pPr>
      <w:r>
        <w:t xml:space="preserve">Balanced Curriculum: Ensuring diverse perspectives are represented.</w:t>
      </w:r>
    </w:p>
    <w:p>
      <w:pPr>
        <w:pStyle w:val="BodyText"/>
      </w:pPr>
      <w:r>
        <w:t xml:space="preserve">Ethical Research: Conducting research that benefits the broader community of Israel Jerusalem without compromising independence.</w:t>
      </w:r>
    </w:p>
    <w:bookmarkEnd w:id="30"/>
    <w:bookmarkStart w:id="31" w:name="references-and-conclusions-2"/>
    <w:p>
      <w:pPr>
        <w:pStyle w:val="Heading2"/>
      </w:pPr>
      <w:r>
        <w:t xml:space="preserve">References and Conclusions</w:t>
      </w:r>
    </w:p>
    <w:p>
      <w:pPr>
        <w:pStyle w:val="FirstParagraph"/>
      </w:pPr>
      <w:r>
        <w:t xml:space="preserve">The role of the university lecturer in Jerusalem is defined by complexity, passion, and responsibility. It requires a delicate balance between global academic excellence and deep local sensitivity.</w:t>
      </w:r>
    </w:p>
    <w:p>
      <w:pPr>
        <w:pStyle w:val="BodyText"/>
      </w:pPr>
      <w:r>
        <w:t xml:space="preserve">Balanced Curriculum: Ensuring diverse perspectives are represented.</w:t>
      </w:r>
    </w:p>
    <w:p>
      <w:pPr>
        <w:pStyle w:val="BodyText"/>
      </w:pPr>
      <w:r>
        <w:t xml:space="preserve">Ethical Research: Conducting research that benefits the broader community of Israel Jerusalem without compromising independence.</w:t>
      </w:r>
    </w:p>
    <w:bookmarkEnd w:id="31"/>
    <w:bookmarkStart w:id="32" w:name="references-and-conclusions-3"/>
    <w:p>
      <w:pPr>
        <w:pStyle w:val="Heading2"/>
      </w:pPr>
      <w:r>
        <w:t xml:space="preserve">References and Conclusions</w:t>
      </w:r>
    </w:p>
    <w:p>
      <w:pPr>
        <w:pStyle w:val="FirstParagraph"/>
      </w:pPr>
      <w:r>
        <w:t xml:space="preserve">The role of the university lecturer in Jerusalem is defined by complexity, passion, and responsibility. It requires a delicate balance between global academic excellence and deep local sensitivity.</w:t>
      </w:r>
    </w:p>
    <w:p>
      <w:pPr>
        <w:pStyle w:val="BodyText"/>
      </w:pPr>
      <w:r>
        <w:t xml:space="preserve">Balanced Curriculum: Ensuring diverse perspectives are represented.</w:t>
      </w:r>
    </w:p>
    <w:p>
      <w:pPr>
        <w:pStyle w:val="BodyText"/>
      </w:pPr>
      <w:r>
        <w:t xml:space="preserve">Ethical Research: Conducting research that benefits the broader community of Israel Jerusalem without compromising independence.</w:t>
      </w:r>
    </w:p>
    <w:bookmarkEnd w:id="32"/>
    <w:bookmarkStart w:id="33" w:name="references-and-conclusions-4"/>
    <w:p>
      <w:pPr>
        <w:pStyle w:val="Heading2"/>
      </w:pPr>
      <w:r>
        <w:t xml:space="preserve">References and Conclusions</w:t>
      </w:r>
    </w:p>
    <w:p>
      <w:pPr>
        <w:pStyle w:val="FirstParagraph"/>
      </w:pPr>
      <w:r>
        <w:t xml:space="preserve">The role of the university lecturer in Jerusalem is defined by complexity, passion, and responsibility. It requires a delicate balance between global academic excellence and deep local sensitivity.</w:t>
      </w:r>
    </w:p>
    <w:p>
      <w:pPr>
        <w:pStyle w:val="BodyText"/>
      </w:pPr>
      <w:r>
        <w:t xml:space="preserve">Balanced Curriculum: Ensuring diverse perspectives are represented.</w:t>
      </w:r>
    </w:p>
    <w:p>
      <w:pPr>
        <w:pStyle w:val="BodyText"/>
      </w:pPr>
      <w:r>
        <w:t xml:space="preserve">Ethical Research: Conducting research that benefits the broader community of Israel Jerusalem without compromising independence.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University Lecturer in Jerusalem</dc:title>
  <dc:creator/>
  <dc:language>en</dc:language>
  <cp:keywords/>
  <dcterms:created xsi:type="dcterms:W3CDTF">2026-07-29T15:46:39Z</dcterms:created>
  <dcterms:modified xsi:type="dcterms:W3CDTF">2026-07-29T15:46:39Z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