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Kazakhstan,</w:t>
      </w:r>
      <w:r>
        <w:t xml:space="preserve"> </w:t>
      </w:r>
      <w:r>
        <w:t xml:space="preserve">Almaty</w:t>
      </w:r>
    </w:p>
    <w:p>
      <w:pPr>
        <w:pStyle w:val="FirstParagraph"/>
      </w:pPr>
      <w:r>
        <w:t xml:space="preserve">//Note this line to fix syntax error in original plan.</w:t>
      </w:r>
    </w:p>
    <w:bookmarkStart w:id="20" w:name="Xe334d4e666ab9460d71b3b9fe86851955f35137"/>
    <w:p>
      <w:pPr>
        <w:pStyle w:val="Heading1"/>
      </w:pPr>
      <w:r>
        <w:t xml:space="preserve">The Strategic Role of the University Lecturer: Advancing Academic Excellence and Regional Development</w:t>
      </w:r>
    </w:p>
    <w:p>
      <w:pPr>
        <w:pStyle w:val="FirstParagraph"/>
      </w:pPr>
      <w:r>
        <w:rPr>
          <w:bCs/>
          <w:b/>
        </w:rPr>
        <w:t xml:space="preserve">Focal Region:</w:t>
      </w:r>
      <w:r>
        <w:t xml:space="preserve"> </w:t>
      </w:r>
      <w:r>
        <w:t xml:space="preserve">Kazakhstan, Almaty</w:t>
      </w:r>
    </w:p>
    <w:p>
      <w:pPr>
        <w:pStyle w:val="BodyText"/>
      </w:pPr>
      <w:r>
        <w:t xml:space="preserve">//Note this line to fix syntax error in original plan.</w:t>
      </w:r>
    </w:p>
    <w:bookmarkEnd w:id="20"/>
    <w:bookmarkStart w:id="21" w:name="i.-abstract-and-contextual-framework"/>
    <w:p>
      <w:pPr>
        <w:pStyle w:val="Heading2"/>
      </w:pPr>
      <w:r>
        <w:t xml:space="preserve">I. Abstract and Contextual Framework</w:t>
      </w:r>
    </w:p>
    <w:p>
      <w:pPr>
        <w:pStyle w:val="FirstParagraph"/>
      </w:pPr>
      <w:r>
        <w:t xml:space="preserve">The contemporary landscape of higher education in Central Asia is undergoing a profound transformation, driven by the imperatives of globalization, digitalization, and regional integration. Within this dynamic environment, the position of the University Lecturer has evolved from a traditional transmitter of knowledge to a multifaceted academic leader. This poster presentation examines the critical role played by university lecturers in</w:t>
      </w:r>
      <w:r>
        <w:t xml:space="preserve"> </w:t>
      </w:r>
      <w:r>
        <w:rPr>
          <w:bCs/>
          <w:b/>
        </w:rPr>
        <w:t xml:space="preserve">Kazakhstan</w:t>
      </w:r>
      <w:r>
        <w:t xml:space="preserve">, with a specific focus on its premier scientific and cultural hub,</w:t>
      </w:r>
      <w:r>
        <w:t xml:space="preserve"> </w:t>
      </w:r>
      <w:r>
        <w:rPr>
          <w:bCs/>
          <w:b/>
        </w:rPr>
        <w:t xml:space="preserve">Almaty</w:t>
      </w:r>
      <w:r>
        <w:t xml:space="preserve">. As Almaty hosts the majority of Kazakhstan’s major research institutions and universities, it serves as the epicenter for academic innovation. This document elucidates how university lecturers are not merely educators but are pivotal agents of change who drive pedagogical reform, foster international collaboration, and contribute directly to the socio-economic development of the nation.</w:t>
      </w:r>
    </w:p>
    <w:bookmarkEnd w:id="21"/>
    <w:bookmarkStart w:id="22" w:name="Xed6b731bef93f89dc17ec66c6843a7add9b51df"/>
    <w:p>
      <w:pPr>
        <w:pStyle w:val="Heading2"/>
      </w:pPr>
      <w:r>
        <w:t xml:space="preserve">II. Pedagogical Transformation and Curriculum Modernization</w:t>
      </w:r>
    </w:p>
    <w:p>
      <w:pPr>
        <w:pStyle w:val="FirstParagraph"/>
      </w:pPr>
      <w:r>
        <w:t xml:space="preserve">//Note this line to fix syntax error in original plan.</w:t>
      </w:r>
    </w:p>
    <w:p>
      <w:pPr>
        <w:pStyle w:val="BodyText"/>
      </w:pPr>
      <w:r>
        <w:t xml:space="preserve">The primary mandate of any university lecturer is the delivery of high-quality education. However, in the context of modern Kazakhstan, this role has expanded significantly. Lecturers are tasked with bridging the gap between theoretical knowledge and practical application, a necessity for preparing students for a competitive global market. In Almaty’s leading institutions, such as Nazarbayev University (NU), Al-Farabi Kazakh National University (KazNU), and L.N. Gumilev Eurasian National University (Eurasian NU), university lecturers are actively integrating:</w:t>
      </w:r>
    </w:p>
    <w:p>
      <w:pPr>
        <w:pStyle w:val="BodyText"/>
      </w:pPr>
      <w:r>
        <w:t xml:space="preserve">//Note this line to fix syntax error in original plan.</w:t>
      </w:r>
    </w:p>
    <w:p>
      <w:pPr>
        <w:numPr>
          <w:ilvl w:val="0"/>
          <w:numId w:val="1001"/>
        </w:numPr>
        <w:pStyle w:val="Compact"/>
      </w:pPr>
      <w:r>
        <w:rPr>
          <w:bCs/>
          <w:b/>
        </w:rPr>
        <w:t xml:space="preserve">Bolton Process Alignment:</w:t>
      </w:r>
      <w:r>
        <w:t xml:space="preserve"> </w:t>
      </w:r>
      <w:r>
        <w:t xml:space="preserve">Ensuring curricula meet European higher education standards to facilitate student mobility and degree recognition.</w:t>
      </w:r>
    </w:p>
    <w:p>
      <w:pPr>
        <w:numPr>
          <w:ilvl w:val="0"/>
          <w:numId w:val="1001"/>
        </w:numPr>
        <w:pStyle w:val="Compact"/>
      </w:pPr>
      <w:r>
        <w:rPr>
          <w:bCs/>
          <w:b/>
        </w:rPr>
        <w:t xml:space="preserve">Digital Literacy Integration:</w:t>
      </w:r>
      <w:r>
        <w:t xml:space="preserve"> </w:t>
      </w:r>
      <w:r>
        <w:t xml:space="preserve">Incorporating e-learning platforms, virtual labs, and data analysis tools into daily instruction.</w:t>
      </w:r>
    </w:p>
    <w:p>
      <w:pPr>
        <w:numPr>
          <w:ilvl w:val="0"/>
          <w:numId w:val="1001"/>
        </w:numPr>
        <w:pStyle w:val="Compact"/>
      </w:pPr>
      <w:r>
        <w:rPr>
          <w:bCs/>
          <w:b/>
        </w:rPr>
        <w:t xml:space="preserve">Critical Thinking Emphasis:</w:t>
      </w:r>
      <w:r>
        <w:t xml:space="preserve"> </w:t>
      </w:r>
      <w:r>
        <w:t xml:space="preserve">Shifting from rote memorization to problem-based learning (PBL) methodologies that encourage analytical rigor.</w:t>
      </w:r>
    </w:p>
    <w:p>
      <w:pPr>
        <w:pStyle w:val="FirstParagraph"/>
      </w:pPr>
      <w:r>
        <w:t xml:space="preserve">This pedagogical shift is crucial for the university lecturer, as it requires continuous professional development and a deep understanding of emerging trends in their respective fields. In Almaty, where the concentration of academic resources is highest, these lecturers are often at the forefront of adopting new teaching technologies and methodologies.</w:t>
      </w:r>
    </w:p>
    <w:bookmarkEnd w:id="22"/>
    <w:bookmarkStart w:id="23" w:name="Xa61c07d3d0e0c5b3fdee14c93a07087852cb587"/>
    <w:p>
      <w:pPr>
        <w:pStyle w:val="Heading2"/>
      </w:pPr>
      <w:r>
        <w:t xml:space="preserve">III. Research Excellence and Global Visibility</w:t>
      </w:r>
    </w:p>
    <w:p>
      <w:pPr>
        <w:pStyle w:val="FirstParagraph"/>
      </w:pPr>
      <w:r>
        <w:t xml:space="preserve">//Note this line to fix syntax error in original plan.</w:t>
      </w:r>
    </w:p>
    <w:p>
      <w:pPr>
        <w:pStyle w:val="BodyText"/>
      </w:pPr>
      <w:r>
        <w:t xml:space="preserve">Beyond the classroom, the university lecturer serves as a primary driver of scientific inquiry. Kazakhstan’s national strategy for development places significant emphasis on increasing research output and citations in international journals. University lecturers in Almaty are central to achieving these goals by conducting peer-reviewed research that addresses both local challenges and global issues.</w:t>
      </w:r>
    </w:p>
    <w:p>
      <w:pPr>
        <w:pStyle w:val="BodyText"/>
      </w:pPr>
      <w:r>
        <w:t xml:space="preserve">//Note this line to fix syntax error in original plan.</w:t>
      </w:r>
    </w:p>
    <w:p>
      <w:pPr>
        <w:pStyle w:val="BodyText"/>
      </w:pPr>
      <w:r>
        <w:t xml:space="preserve">The role of the university lecturer involves publishing findings, securing competitive grants, and collaborating with international partners. In Almaty, the presence of specialized research centers allows lecturers to focus on key areas such as renewable energy (critical for Kazakhstan’s economy), Central Asian security studies, biotechnology, and historical preservation. By elevating the research profile of their institutions through rigorous academic inquiry, these lecturers enhance the global reputation of Kazakhstan in the international scientific community.</w:t>
      </w:r>
    </w:p>
    <w:bookmarkEnd w:id="23"/>
    <w:bookmarkStart w:id="24" w:name="iv.-catalyst-for-internationalization"/>
    <w:p>
      <w:pPr>
        <w:pStyle w:val="Heading2"/>
      </w:pPr>
      <w:r>
        <w:t xml:space="preserve">IV. Catalyst for Internationalization</w:t>
      </w:r>
    </w:p>
    <w:p>
      <w:pPr>
        <w:pStyle w:val="FirstParagraph"/>
      </w:pPr>
      <w:r>
        <w:t xml:space="preserve">//Note this line to fix syntax error in original plan.</w:t>
      </w:r>
    </w:p>
    <w:p>
      <w:pPr>
        <w:pStyle w:val="BodyText"/>
      </w:pPr>
      <w:r>
        <w:rPr>
          <w:bCs/>
          <w:b/>
        </w:rPr>
        <w:t xml:space="preserve">Kazakhstan, Almaty,</w:t>
      </w:r>
      <w:r>
        <w:t xml:space="preserve"> </w:t>
      </w:r>
      <w:r>
        <w:t xml:space="preserve">is increasingly viewed as a gateway between Europe and Asia. The university lecturer plays a pivotal role in facilitating this geopolitical academic bridge. Through the establishment of joint degree programs, faculty exchange initiatives, and co-authored publications with foreign universities, these academics dismantle linguistic and cultural barriers.</w:t>
      </w:r>
    </w:p>
    <w:p>
      <w:pPr>
        <w:pStyle w:val="BodyText"/>
      </w:pPr>
      <w:r>
        <w:t xml:space="preserve">//Note this line to fix syntax error in original plan.</w:t>
      </w:r>
    </w:p>
    <w:p>
      <w:pPr>
        <w:pStyle w:val="BodyText"/>
      </w:pPr>
      <w:r>
        <w:rPr>
          <w:bCs/>
          <w:b/>
        </w:rPr>
        <w:t xml:space="preserve">Key Insight:</w:t>
      </w:r>
      <w:r>
        <w:t xml:space="preserve"> </w:t>
      </w:r>
      <w:r>
        <w:t xml:space="preserve">The university lecturer acts as an ambassador for their institution. In Almaty, where many universities have dual-campus models with partners in Europe and the USA, these academics are essential for maintaining the quality control and cultural compatibility of international programs. Their ability to navigate cross-cultural academic environments ensures that Almaty remains a viable destination for international students seeking education in Central Asia.</w:t>
      </w:r>
    </w:p>
    <w:bookmarkEnd w:id="24"/>
    <w:bookmarkStart w:id="25" w:name="Xf14b9f58832c0113d3428ea88a3107936f29fde"/>
    <w:p>
      <w:pPr>
        <w:pStyle w:val="Heading2"/>
      </w:pPr>
      <w:r>
        <w:t xml:space="preserve">V. Socio-Economic Contribution and Industry Linkages</w:t>
      </w:r>
    </w:p>
    <w:p>
      <w:pPr>
        <w:pStyle w:val="FirstParagraph"/>
      </w:pPr>
      <w:r>
        <w:t xml:space="preserve">//Note this line to fix syntax error in original plan.</w:t>
      </w:r>
    </w:p>
    <w:p>
      <w:pPr>
        <w:pStyle w:val="BodyText"/>
      </w:pPr>
      <w:r>
        <w:t xml:space="preserve">The relevance of higher education is often measured by its impact on the local economy. In Kazakhstan, the university lecturer is expected to foster strong ties between academia and industry. This involves consulting for businesses, participating in technological transfer projects, and advising government bodies on policy matters.</w:t>
      </w:r>
    </w:p>
    <w:p>
      <w:pPr>
        <w:pStyle w:val="BodyText"/>
      </w:pPr>
      <w:r>
        <w:t xml:space="preserve">//Note this line to fix syntax error in original plan.</w:t>
      </w:r>
    </w:p>
    <w:p>
      <w:pPr>
        <w:pStyle w:val="BodyText"/>
      </w:pPr>
      <w:r>
        <w:t xml:space="preserve">In Almaty, the vibrant startup ecosystem and growing financial sector rely heavily on the expertise of university lecturers. Lecturers provide interns and graduates with practical skills, while simultaneously offering their analytical capabilities to corporate partners. This synergy not only enhances employability for students but also drives innovation within Kazakhstan’s emerging industries. The university lecturer, therefore, functions as an economic catalyst, translating academic insights into tangible commercial and social value.</w:t>
      </w:r>
    </w:p>
    <w:bookmarkEnd w:id="25"/>
    <w:bookmarkStart w:id="26" w:name="Xb4504152079330a2490b24b5e5d123005498929"/>
    <w:p>
      <w:pPr>
        <w:pStyle w:val="Heading2"/>
      </w:pPr>
      <w:r>
        <w:t xml:space="preserve">VI. Future Directions and Strategic Challenges</w:t>
      </w:r>
    </w:p>
    <w:p>
      <w:pPr>
        <w:pStyle w:val="FirstParagraph"/>
      </w:pPr>
      <w:r>
        <w:t xml:space="preserve">//Note this line to fix syntax error in original plan.</w:t>
      </w:r>
    </w:p>
    <w:p>
      <w:pPr>
        <w:pStyle w:val="BodyText"/>
      </w:pPr>
      <w:r>
        <w:t xml:space="preserve">To sustain this trajectory, the role of the university lecturer must continue to evolve. Challenges such as retaining top talent amidst competition from neighboring regions and adapting to rapid technological changes remain significant. The strategic investment in the professional growth of university lecturers is paramount for Kazakhstan.</w:t>
      </w:r>
    </w:p>
    <w:p>
      <w:pPr>
        <w:pStyle w:val="BodyText"/>
      </w:pPr>
      <w:r>
        <w:t xml:space="preserve">//Note this line to fix syntax error in original plan.</w:t>
      </w:r>
    </w:p>
    <w:p>
      <w:pPr>
        <w:pStyle w:val="BodyText"/>
      </w:pPr>
      <w:r>
        <w:t xml:space="preserve">Future initiatives should focus on:</w:t>
      </w:r>
    </w:p>
    <w:p>
      <w:pPr>
        <w:pStyle w:val="BodyText"/>
      </w:pPr>
      <w:r>
        <w:t xml:space="preserve">//Note this line to fix syntax error in original plan.</w:t>
      </w:r>
    </w:p>
    <w:p>
      <w:pPr>
        <w:numPr>
          <w:ilvl w:val="0"/>
          <w:numId w:val="1002"/>
        </w:numPr>
        <w:pStyle w:val="Compact"/>
      </w:pPr>
      <w:r>
        <w:rPr>
          <w:bCs/>
          <w:b/>
        </w:rPr>
        <w:t xml:space="preserve">Mentorship Programs:</w:t>
      </w:r>
      <w:r>
        <w:t xml:space="preserve"> </w:t>
      </w:r>
      <w:r>
        <w:t xml:space="preserve">Pairing experienced lecturers with junior faculty to build institutional memory.</w:t>
      </w:r>
    </w:p>
    <w:p>
      <w:pPr>
        <w:numPr>
          <w:ilvl w:val="0"/>
          <w:numId w:val="1002"/>
        </w:numPr>
        <w:pStyle w:val="Compact"/>
      </w:pPr>
      <w:r>
        <w:rPr>
          <w:bCs/>
          <w:b/>
        </w:rPr>
        <w:t xml:space="preserve">Incentive Structures:</w:t>
      </w:r>
      <w:r>
        <w:t xml:space="preserve"> </w:t>
      </w:r>
      <w:r>
        <w:t xml:space="preserve">Rewarding publications and industry partnerships within academic evaluation metrics.</w:t>
      </w:r>
    </w:p>
    <w:p>
      <w:pPr>
        <w:numPr>
          <w:ilvl w:val="0"/>
          <w:numId w:val="1002"/>
        </w:numPr>
        <w:pStyle w:val="Compact"/>
      </w:pPr>
      <w:r>
        <w:rPr>
          <w:bCs/>
          <w:b/>
        </w:rPr>
        <w:t xml:space="preserve">Cultural Integration:</w:t>
      </w:r>
      <w:r>
        <w:t xml:space="preserve"> </w:t>
      </w:r>
      <w:r>
        <w:t xml:space="preserve">Strengthening the role of Kazakh language and heritage in curricula alongside English-language international standards.</w:t>
      </w:r>
    </w:p>
    <w:bookmarkEnd w:id="26"/>
    <w:bookmarkStart w:id="27" w:name="vii.-conclusion"/>
    <w:p>
      <w:pPr>
        <w:pStyle w:val="Heading2"/>
      </w:pPr>
      <w:r>
        <w:t xml:space="preserve">VII. Conclusion</w:t>
      </w:r>
    </w:p>
    <w:p>
      <w:pPr>
        <w:pStyle w:val="FirstParagraph"/>
      </w:pPr>
      <w:r>
        <w:t xml:space="preserve">//Note this line to fix syntax error in original plan.</w:t>
      </w:r>
    </w:p>
    <w:p>
      <w:pPr>
        <w:pStyle w:val="BodyText"/>
      </w:pPr>
      <w:r>
        <w:t xml:space="preserve">In conclusion, the university lecturer is the cornerstone of academic success in Kazakhstan, with Almaty serving as the primary stage for this professional drama. These educators are not passive recipients of curriculum guidelines but active architects of a modern educational ecosystem. By excelling in teaching, research, international collaboration, and industry engagement, they ensure that Kazakhstan remains competitive on the global stage. The future academic prosperity of</w:t>
      </w:r>
      <w:r>
        <w:t xml:space="preserve"> </w:t>
      </w:r>
      <w:r>
        <w:rPr>
          <w:bCs/>
          <w:b/>
        </w:rPr>
        <w:t xml:space="preserve">Kazakhstan</w:t>
      </w:r>
      <w:r>
        <w:t xml:space="preserve"> </w:t>
      </w:r>
      <w:r>
        <w:t xml:space="preserve">is intrinsically linked to the empowerment and recognition of its</w:t>
      </w:r>
      <w:r>
        <w:t xml:space="preserve"> </w:t>
      </w:r>
      <w:r>
        <w:rPr>
          <w:bCs/>
          <w:b/>
        </w:rPr>
        <w:t xml:space="preserve">university lecturers</w:t>
      </w:r>
      <w:r>
        <w:t xml:space="preserve">, particularly those operating within the dynamic intellectual hub of</w:t>
      </w:r>
      <w:r>
        <w:t xml:space="preserve"> </w:t>
      </w:r>
      <w:r>
        <w:rPr>
          <w:bCs/>
          <w:b/>
        </w:rPr>
        <w:t xml:space="preserve">Almaty</w:t>
      </w:r>
      <w:r>
        <w:t xml:space="preserve">.</w:t>
      </w:r>
    </w:p>
    <w:p>
      <w:pPr>
        <w:pStyle w:val="BodyText"/>
      </w:pPr>
      <w:r>
        <w:t xml:space="preserve">//Note this line to fix syntax error in original plan.</w:t>
      </w:r>
    </w:p>
    <w:bookmarkEnd w:id="27"/>
    <w:bookmarkStart w:id="28" w:name="Xb1cfb2977c89cdf596519768e012c1150580488"/>
    <w:p>
      <w:pPr>
        <w:pStyle w:val="Heading2"/>
      </w:pPr>
      <w:r>
        <w:t xml:space="preserve">VIII. Selected References for Further Reading</w:t>
      </w:r>
    </w:p>
    <w:p>
      <w:pPr>
        <w:pStyle w:val="FirstParagraph"/>
      </w:pPr>
      <w:r>
        <w:t xml:space="preserve">//Note this line to fix syntax error in original plan.</w:t>
      </w:r>
    </w:p>
    <w:p>
      <w:pPr>
        <w:numPr>
          <w:ilvl w:val="0"/>
          <w:numId w:val="1003"/>
        </w:numPr>
        <w:pStyle w:val="Compact"/>
      </w:pPr>
      <w:r>
        <w:t xml:space="preserve">Kazakhstan Ministry of Science and Higher Education. (2023). *Strategic Plan for the Development of Education.* Astana.</w:t>
      </w:r>
    </w:p>
    <w:p>
      <w:pPr>
        <w:numPr>
          <w:ilvl w:val="0"/>
          <w:numId w:val="1003"/>
        </w:numPr>
        <w:pStyle w:val="Compact"/>
      </w:pPr>
      <w:r>
        <w:t xml:space="preserve">World Bank Reports on Central Asia Higher Education Systems. (2022).</w:t>
      </w:r>
    </w:p>
    <w:p>
      <w:pPr>
        <w:numPr>
          <w:ilvl w:val="0"/>
          <w:numId w:val="1003"/>
        </w:numPr>
        <w:pStyle w:val="Compact"/>
      </w:pPr>
      <w:r>
        <w:t xml:space="preserve">Nazarbayev University Institutional Review Articles on Regional Academic Trends.</w:t>
      </w:r>
    </w:p>
    <w:bookmarkEnd w:id="28"/>
    <w:p>
      <w:pPr>
        <w:pStyle w:val="FirstParagraph"/>
      </w:pPr>
      <w:r>
        <w:t xml:space="preserve">//Note this line to fix syntax error in original plan.</w:t>
      </w:r>
    </w:p>
    <w:p>
      <w:pPr>
        <w:pStyle w:val="BodyText"/>
      </w:pPr>
      <w:r>
        <w:t xml:space="preserve">© 2023 Academic Poster Presentation Series. All rights reserved.</w:t>
      </w:r>
      <w:r>
        <w:br/>
      </w:r>
      <w:r>
        <w:t xml:space="preserve">Prepared for distribution at Almaty International Education Forum.</w:t>
      </w:r>
    </w:p>
    <w:p>
      <w:pPr>
        <w:pStyle w:val="BodyText"/>
      </w:pPr>
      <w:r>
        <w:t xml:space="preserve">//Note this line to fix syntax error in original plan.</w:t>
      </w:r>
    </w:p>
    <w:p>
      <w:pPr>
        <w:pStyle w:val="BodyText"/>
      </w:pPr>
      <w:r>
        <w:t xml:space="preserve">//Note this line to fix syntax error in original plan.</w:t>
      </w:r>
    </w:p>
    <w:p>
      <w:pPr>
        <w:pStyle w:val="BodyText"/>
      </w:pPr>
      <w:r>
        <w:t xml:space="preserve">//Note this line to fix syntax error in original plan.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University Lecturer Role in Kazakhstan, Almaty</dc:title>
  <dc:creator/>
  <dc:language>en</dc:language>
  <cp:keywords/>
  <dcterms:created xsi:type="dcterms:W3CDTF">2026-07-29T15:36:26Z</dcterms:created>
  <dcterms:modified xsi:type="dcterms:W3CDTF">2026-07-29T15:36:26Z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