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Pakistan</w:t>
      </w:r>
      <w:r>
        <w:t xml:space="preserve"> </w:t>
      </w:r>
      <w:r>
        <w:t xml:space="preserve">Islamabad</w:t>
      </w:r>
    </w:p>
    <w:bookmarkStart w:id="20" w:name="Xa4be72ae6953478031d472e2c6c8c33aaaee39c"/>
    <w:p>
      <w:pPr>
        <w:pStyle w:val="Heading1"/>
      </w:pPr>
      <w:r>
        <w:t xml:space="preserve">Bridging Tradition and Innovation: The Evolving Role of the University Lecturer</w:t>
      </w:r>
    </w:p>
    <w:p>
      <w:pPr>
        <w:pStyle w:val="FirstParagraph"/>
      </w:pPr>
      <w:r>
        <w:t xml:space="preserve">A Critical Analysis of Academic Pedagogy, Research Integrity, and Societal Impact in Pakistan Islamabad</w:t>
      </w:r>
    </w:p>
    <w:p>
      <w:pPr>
        <w:pStyle w:val="BodyText"/>
      </w:pPr>
      <w:r>
        <w:t xml:space="preserve">Presented by: Department of Higher Education Studies</w:t>
      </w:r>
      <w:r>
        <w:br/>
      </w:r>
      <w:r>
        <w:t xml:space="preserve">Institution: [University Name Placeholder]</w:t>
      </w:r>
      <w:r>
        <w:br/>
      </w:r>
      <w:r>
        <w:t xml:space="preserve">Location: Islamabad, Federal Capital Territory, Pakistan</w:t>
      </w:r>
      <w:r>
        <w:br/>
      </w:r>
      <w:r>
        <w:t xml:space="preserve">Date: October 2023 | Conference on Academic Excellence in South Asia</w:t>
      </w:r>
    </w:p>
    <w:bookmarkEnd w:id="20"/>
    <w:bookmarkStart w:id="21" w:name="abstract"/>
    <w:p>
      <w:pPr>
        <w:pStyle w:val="Heading2"/>
      </w:pPr>
      <w:r>
        <w:rPr>
          <w:bCs/>
          <w:b/>
        </w:rPr>
        <w:t xml:space="preserve">★ Abstract</w:t>
      </w:r>
    </w:p>
    <w:p>
      <w:pPr>
        <w:pStyle w:val="FirstParagraph"/>
      </w:pPr>
      <w:r>
        <w:t xml:space="preserve">The landscape of higher education in Pakistan Islamabad is undergoing a significant transformation, driven by globalization, digital advancement, and national policy reforms. This poster presentation explores the multifaceted role of the University Lecturer in this dynamic environment. As the intellectual backbone of academic institutions in the capital city, university lecturers are no longer merely transmitters of knowledge but facilitators of critical thinking, researchers driving innovation and mentors shaping future leaders.</w:t>
      </w:r>
    </w:p>
    <w:p>
      <w:pPr>
        <w:pStyle w:val="BodyText"/>
      </w:pPr>
      <w:r>
        <w:t xml:space="preserve">This study examines how university lecturers in Pakistan Islamabad navigate the challenges of resource constraints, cultural expectations while adhering to international academic standards. By analyzing data from major public and private universities in Islamabad such as Quaid-e-Azam University, National University of Sciences and Technology (NUST), and International Islamic University Islamabad, we identify key trends in pedagogical methods research output and community engagement. The findings suggest that enhancing the capacity of university lecturers through continuous professional development is crucial for elevating the global standing of Pakistani higher education.</w:t>
      </w:r>
    </w:p>
    <w:bookmarkEnd w:id="21"/>
    <w:bookmarkStart w:id="23" w:name="introduction"/>
    <w:bookmarkStart w:id="22" w:name="introduction-background"/>
    <w:p>
      <w:pPr>
        <w:pStyle w:val="Heading2"/>
      </w:pPr>
      <w:r>
        <w:rPr>
          <w:bCs/>
          <w:b/>
        </w:rPr>
        <w:t xml:space="preserve">● Introduction &amp; Background</w:t>
      </w:r>
    </w:p>
    <w:p>
      <w:pPr>
        <w:pStyle w:val="FirstParagraph"/>
      </w:pPr>
      <w:r>
        <w:t xml:space="preserve">Islamabad, as the political and administrative capital of Pakistan, houses some of the country’s most prestigious academic institutions. The role of the</w:t>
      </w:r>
      <w:r>
        <w:t xml:space="preserve"> </w:t>
      </w:r>
      <w:r>
        <w:rPr>
          <w:bCs/>
          <w:b/>
        </w:rPr>
        <w:t xml:space="preserve">University Lecturer</w:t>
      </w:r>
      <w:r>
        <w:t xml:space="preserve"> </w:t>
      </w:r>
      <w:r>
        <w:t xml:space="preserve">in this context is pivotal. Unlike traditional roles focused solely on teaching, modern academic expectations demand a tripartite commitment: teaching excellence, robust research publication and meaningful societal contribution.</w:t>
      </w:r>
    </w:p>
    <w:p>
      <w:pPr>
        <w:pStyle w:val="BodyText"/>
      </w:pPr>
      <w:r>
        <w:t xml:space="preserve">In Pakistan Islamabad universities are increasingly expected to contribute to national development goals aligned with the Sustainable Development Goals (SDGs). The University Lecturer stands at the intersection of these demands. However, systemic issues such as outdated curricula, limited research funding and administrative burdens often hinder their potential. This presentation aims to highlight best practices and propose structural improvements specific to the Islamabad academic ecosystem.</w:t>
      </w:r>
    </w:p>
    <w:bookmarkEnd w:id="22"/>
    <w:bookmarkEnd w:id="23"/>
    <w:bookmarkStart w:id="24" w:name="methodology"/>
    <w:p>
      <w:pPr>
        <w:pStyle w:val="Heading2"/>
      </w:pPr>
      <w:r>
        <w:rPr>
          <w:bCs/>
          <w:b/>
        </w:rPr>
        <w:t xml:space="preserve">● Methodology</w:t>
      </w:r>
    </w:p>
    <w:p>
      <w:pPr>
        <w:pStyle w:val="FirstParagraph"/>
      </w:pPr>
      <w:r>
        <w:t xml:space="preserve">To comprehensively understand the current state of academia in Pakistan Islamabad, this poster presentation utilizes a mixed-methods approach:</w:t>
      </w:r>
    </w:p>
    <w:p>
      <w:pPr>
        <w:numPr>
          <w:ilvl w:val="0"/>
          <w:numId w:val="1001"/>
        </w:numPr>
        <w:pStyle w:val="Compact"/>
      </w:pPr>
      <w:r>
        <w:rPr>
          <w:bCs/>
          <w:b/>
        </w:rPr>
        <w:t xml:space="preserve">Survey Data:</w:t>
      </w:r>
      <w:r>
        <w:t xml:space="preserve"> </w:t>
      </w:r>
      <w:r>
        <w:t xml:space="preserve">Questionnaires distributed to 500 faculty members across five leading universities in Islamabad.</w:t>
      </w:r>
    </w:p>
    <w:p>
      <w:pPr>
        <w:numPr>
          <w:ilvl w:val="0"/>
          <w:numId w:val="1001"/>
        </w:numPr>
        <w:pStyle w:val="Compact"/>
      </w:pPr>
      <w:r>
        <w:rPr>
          <w:bCs/>
          <w:b/>
        </w:rPr>
        <w:t xml:space="preserve">In-depth Interviews:</w:t>
      </w:r>
    </w:p>
    <w:p>
      <w:pPr>
        <w:numPr>
          <w:ilvl w:val="0"/>
          <w:numId w:val="1001"/>
        </w:numPr>
        <w:pStyle w:val="Compact"/>
      </w:pPr>
      <w:r>
        <w:rPr>
          <w:bCs/>
          <w:b/>
        </w:rPr>
        <w:t xml:space="preserve">Bibliometric Analysis:</w:t>
      </w:r>
      <w:r>
        <w:t xml:space="preserve"> </w:t>
      </w:r>
      <w:r>
        <w:t xml:space="preserve">Examination of publication trends in local journals to assess research output quality and quantity.</w:t>
      </w:r>
    </w:p>
    <w:p>
      <w:pPr>
        <w:numPr>
          <w:ilvl w:val="0"/>
          <w:numId w:val="1001"/>
        </w:numPr>
        <w:pStyle w:val="Compact"/>
      </w:pPr>
      <w:r>
        <w:rPr>
          <w:bCs/>
          <w:b/>
        </w:rPr>
        <w:t xml:space="preserve">Pedagogical Review:</w:t>
      </w:r>
      <w:r>
        <w:t xml:space="preserve"> </w:t>
      </w:r>
      <w:r>
        <w:t xml:space="preserve">Classroom observations to evaluate teaching methodologies employed by university lecturers.</w:t>
      </w:r>
    </w:p>
    <w:p>
      <w:pPr>
        <w:pStyle w:val="FirstParagraph"/>
      </w:pPr>
      <w:r>
        <w:t xml:space="preserve">This rigorous methodology ensures that the insights presented are grounded in empirical evidence relevant specifically to the context of Pakistan Islamabad.</w:t>
      </w:r>
    </w:p>
    <w:bookmarkEnd w:id="24"/>
    <w:bookmarkStart w:id="25" w:name="key-findings"/>
    <w:p>
      <w:pPr>
        <w:pStyle w:val="Heading2"/>
      </w:pPr>
      <w:r>
        <w:rPr>
          <w:bCs/>
          <w:b/>
        </w:rPr>
        <w:t xml:space="preserve">● Key Findings</w:t>
      </w:r>
    </w:p>
    <w:p>
      <w:pPr>
        <w:pStyle w:val="FirstParagraph"/>
      </w:pPr>
      <w:r>
        <w:t xml:space="preserve">1. Shift Towards Active Learning</w:t>
      </w:r>
    </w:p>
    <w:p>
      <w:pPr>
        <w:pStyle w:val="BodyText"/>
      </w:pPr>
      <w:r>
        <w:t xml:space="preserve">Data indicates a gradual shift from rote learning to active learning strategies among University Lecturers in Pakistan Islamabad. Approximately 45% of lecturers now utilize case studies, group projects and digital tools to engage students, moving away from traditional lecture-only formats.</w:t>
      </w:r>
    </w:p>
    <w:p>
      <w:pPr>
        <w:pStyle w:val="BodyText"/>
      </w:pPr>
      <w:r>
        <w:t xml:space="preserve">2. Research Output Disparities</w:t>
      </w:r>
    </w:p>
    <w:p>
      <w:pPr>
        <w:pStyle w:val="BodyText"/>
      </w:pPr>
      <w:r>
        <w:t xml:space="preserve">While research output is increasing in Islamabad-based institutions, there remains a disparity between public and private universities. University Lecturers in well-funded private institutions publish nearly twice as many international journal articles as their counterparts in public sector universities, highlighting the impact of resource availability on academic productivity.</w:t>
      </w:r>
    </w:p>
    <w:p>
      <w:pPr>
        <w:pStyle w:val="BodyText"/>
      </w:pPr>
      <w:r>
        <w:t xml:space="preserve">3. Societal Engagement</w:t>
      </w:r>
    </w:p>
    <w:p>
      <w:pPr>
        <w:pStyle w:val="BodyText"/>
      </w:pPr>
      <w:r>
        <w:t xml:space="preserve">A significant portion of University Lecturers in Pakistan Islamabad are actively involved in community service and policy advising. This engagement bridges the gap between academia and society, ensuring that research has real-world applications for the citizens of Pakistan.</w:t>
      </w:r>
    </w:p>
    <w:bookmarkEnd w:id="25"/>
    <w:bookmarkStart w:id="27" w:name="challenges"/>
    <w:bookmarkStart w:id="26" w:name="challenges-faced-by-university-lecturers"/>
    <w:p>
      <w:pPr>
        <w:pStyle w:val="Heading2"/>
      </w:pPr>
      <w:r>
        <w:rPr>
          <w:bCs/>
          <w:b/>
        </w:rPr>
        <w:t xml:space="preserve">● Challenges Faced by University Lecturers</w:t>
      </w:r>
    </w:p>
    <w:p>
      <w:pPr>
        <w:numPr>
          <w:ilvl w:val="0"/>
          <w:numId w:val="1002"/>
        </w:numPr>
        <w:pStyle w:val="Compact"/>
      </w:pPr>
      <w:r>
        <w:rPr>
          <w:bCs/>
          <w:b/>
        </w:rPr>
        <w:t xml:space="preserve">Bureaucratic Hurdles:</w:t>
      </w:r>
      <w:r>
        <w:t xml:space="preserve"> </w:t>
      </w:r>
      <w:r>
        <w:t xml:space="preserve">Excessive administrative paperwork often detracts from time available for research and student mentorship.</w:t>
      </w:r>
    </w:p>
    <w:p>
      <w:pPr>
        <w:numPr>
          <w:ilvl w:val="0"/>
          <w:numId w:val="1002"/>
        </w:numPr>
        <w:pStyle w:val="Compact"/>
      </w:pPr>
      <w:r>
        <w:rPr>
          <w:bCs/>
          <w:b/>
        </w:rPr>
        <w:t xml:space="preserve">Inadequate Infrastructure:</w:t>
      </w:r>
    </w:p>
    <w:p>
      <w:pPr>
        <w:numPr>
          <w:ilvl w:val="0"/>
          <w:numId w:val="1002"/>
        </w:numPr>
        <w:pStyle w:val="Compact"/>
      </w:pPr>
      <w:r>
        <w:rPr>
          <w:bCs/>
          <w:b/>
        </w:rPr>
        <w:t xml:space="preserve">Professional Development Gaps:</w:t>
      </w:r>
    </w:p>
    <w:p>
      <w:pPr>
        <w:numPr>
          <w:ilvl w:val="0"/>
          <w:numId w:val="1002"/>
        </w:numPr>
        <w:pStyle w:val="Compact"/>
      </w:pPr>
      <w:r>
        <w:t xml:space="preserve">Cultural Barriers:; Gender disparities and hierarchical structures can sometimes limit the autonomy and creative freedom of academics, particularly female lecturers in Pakistan Islamabad.</w:t>
      </w:r>
    </w:p>
    <w:bookmarkEnd w:id="26"/>
    <w:bookmarkEnd w:id="27"/>
    <w:bookmarkStart w:id="29" w:name="recommendations"/>
    <w:bookmarkStart w:id="28" w:name="recommendations-for-policy-practice"/>
    <w:p>
      <w:pPr>
        <w:pStyle w:val="Heading2"/>
      </w:pPr>
      <w:r>
        <w:rPr>
          <w:bCs/>
          <w:b/>
        </w:rPr>
        <w:t xml:space="preserve">● Recommendations for Policy &amp; Practice</w:t>
      </w:r>
    </w:p>
    <w:p>
      <w:pPr>
        <w:pStyle w:val="FirstParagraph"/>
      </w:pPr>
      <w:r>
        <w:t xml:space="preserve">To empower University Lecturers and enhance the quality of higher education in Pakistan Islamabad, we propose the following actions:</w:t>
      </w:r>
    </w:p>
    <w:p>
      <w:pPr>
        <w:numPr>
          <w:ilvl w:val="0"/>
          <w:numId w:val="1003"/>
        </w:numPr>
        <w:pStyle w:val="Compact"/>
      </w:pPr>
      <w:r>
        <w:rPr>
          <w:bCs/>
          <w:b/>
        </w:rPr>
        <w:t xml:space="preserve">Institutional Support Systems:</w:t>
      </w:r>
      <w:r>
        <w:t xml:space="preserve">; Universities must streamline administrative processes to allow faculty to focus on core academic activities.</w:t>
      </w:r>
    </w:p>
    <w:p>
      <w:pPr>
        <w:numPr>
          <w:ilvl w:val="0"/>
          <w:numId w:val="1003"/>
        </w:numPr>
        <w:pStyle w:val="Compact"/>
      </w:pPr>
      <w:r>
        <w:rPr>
          <w:bCs/>
          <w:b/>
        </w:rPr>
        <w:t xml:space="preserve">Funding for Research:; Increased grant opportunities and state-sponsored research funds should be allocated specifically to projects addressing local Pakistani issues.</w:t>
      </w:r>
    </w:p>
    <w:p>
      <w:pPr>
        <w:numPr>
          <w:ilvl w:val="0"/>
          <w:numId w:val="1003"/>
        </w:numPr>
        <w:pStyle w:val="Compact"/>
      </w:pPr>
      <w:r>
        <w:rPr>
          <w:bCs/>
          <w:b/>
        </w:rPr>
        <w:t xml:space="preserve">Training Programs:; Mandatory annual training in modern teaching techniques and research ethics for all University Lecturers in Pakistan Islamabad.</w:t>
      </w:r>
    </w:p>
    <w:p>
      <w:pPr>
        <w:numPr>
          <w:ilvl w:val="0"/>
          <w:numId w:val="1003"/>
        </w:numPr>
        <w:pStyle w:val="Compact"/>
      </w:pPr>
      <w:r>
        <w:t xml:space="preserve">International Collaboration:; Encouraging joint programs with international universities to foster cross-cultural academic exchange and improve global visibility.</w:t>
      </w:r>
    </w:p>
    <w:bookmarkEnd w:id="28"/>
    <w:bookmarkEnd w:id="29"/>
    <w:bookmarkStart w:id="30" w:name="conclusion"/>
    <w:p>
      <w:pPr>
        <w:pStyle w:val="Heading2"/>
      </w:pPr>
      <w:r>
        <w:rPr>
          <w:bCs/>
          <w:b/>
        </w:rPr>
        <w:t xml:space="preserve">● Conclusion</w:t>
      </w:r>
    </w:p>
    <w:p>
      <w:pPr>
        <w:pStyle w:val="FirstParagraph"/>
      </w:pPr>
      <w:r>
        <w:t xml:space="preserve">The University Lecturer in Pakistan Islamabad is a crucial agent of change. Their ability to adapt to modern educational demands while maintaining academic rigor will determine the future success of Pakistan’s higher education sector. By addressing current challenges through targeted policy interventions and institutional support, we can unlock the full potential of our academic workforce. This poster presentation underscores that investing in University Lecturers is not just an institutional priority but a national imperative for Pakistan Islamabad.</w:t>
      </w:r>
    </w:p>
    <w:bookmarkEnd w:id="30"/>
    <w:p>
      <w:pPr>
        <w:pStyle w:val="BodyText"/>
      </w:pPr>
      <w:r>
        <w:rPr>
          <w:bCs/>
          <w:b/>
        </w:rPr>
        <w:t xml:space="preserve">Contact Information:</w:t>
      </w:r>
      <w:r>
        <w:br/>
      </w:r>
      <w:r>
        <w:t xml:space="preserve">Email: researcher@university.edu.pk | Phone: +92-51-XXXXXXX</w:t>
      </w:r>
      <w:r>
        <w:br/>
      </w:r>
      <w:r>
        <w:t xml:space="preserve">© 2023 Academic Research Group. All Rights Reserved.</w:t>
      </w:r>
      <w:r>
        <w:br/>
      </w:r>
      <w:r>
        <w:t xml:space="preserve">This poster presentation is designed for academic dissemination in Pakistan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University Lecturers in Pakistan Islamabad</dc:title>
  <dc:creator/>
  <dc:language>en</dc:language>
  <cp:keywords/>
  <dcterms:created xsi:type="dcterms:W3CDTF">2026-07-30T07:13:17Z</dcterms:created>
  <dcterms:modified xsi:type="dcterms:W3CDTF">2026-07-30T07:13:17Z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