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University</w:t>
      </w:r>
      <w:r>
        <w:t xml:space="preserve"> </w:t>
      </w:r>
      <w:r>
        <w:t xml:space="preserve">Lecturer</w:t>
      </w:r>
      <w:r>
        <w:t xml:space="preserve"> </w:t>
      </w:r>
      <w:r>
        <w:t xml:space="preserve">Profile</w:t>
      </w:r>
      <w:r>
        <w:t xml:space="preserve"> </w:t>
      </w:r>
      <w:r>
        <w:t xml:space="preserve">-</w:t>
      </w:r>
      <w:r>
        <w:t xml:space="preserve"> </w:t>
      </w:r>
      <w:r>
        <w:t xml:space="preserve">Spain</w:t>
      </w:r>
      <w:r>
        <w:t xml:space="preserve"> </w:t>
      </w:r>
      <w:r>
        <w:t xml:space="preserve">Valencia</w:t>
      </w:r>
    </w:p>
    <w:bookmarkStart w:id="24" w:name="Xe19af63848feecab9c117dec05ef62328cfb690"/>
    <w:p>
      <w:pPr>
        <w:pStyle w:val="Heading1"/>
      </w:pPr>
      <w:r>
        <w:t xml:space="preserve">Acadademic Excellence in the Mediterranean Context</w:t>
      </w:r>
    </w:p>
    <w:p>
      <w:pPr>
        <w:pStyle w:val="FirstParagraph"/>
      </w:pPr>
      <w:r>
        <w:t xml:space="preserve">A Comprehensive Review of the University Lecturer Role within Spain Valencia’s Higher Education Ecosystem</w:t>
      </w:r>
      <w:r>
        <w:t xml:space="preserve"> </w:t>
      </w:r>
      <w:r>
        <w:t xml:space="preserve">.</w:t>
      </w:r>
    </w:p>
    <w:bookmarkStart w:id="20" w:name="introduction-and-strategic-context"/>
    <w:p>
      <w:pPr>
        <w:pStyle w:val="Heading2"/>
      </w:pPr>
      <w:r>
        <w:t xml:space="preserve">Introduction and Strategic Context</w:t>
      </w:r>
    </w:p>
    <w:p>
      <w:pPr>
        <w:pStyle w:val="FirstParagraph"/>
      </w:pPr>
      <w:r>
        <w:t xml:space="preserve">The contemporary academic landscape is defined by rapid technological advancement, globalization, and an increasing demand for interdisciplinary competence in higher education institutions across Europe. In this evolving context, the role of the University Lecturer has transcended traditional pedagogical boundaries to become a multifaceted professional encompassing researcher innovator mentor and institutional leader. This poster presentation outlines a comprehensive framework for understanding the position of University Lecturer specifically within Spain Valencia, a region that has emerged as a pivotal hub for academic innovation and cultural exchange in Southern Europe.</w:t>
      </w:r>
      <w:r>
        <w:t xml:space="preserve"> </w:t>
      </w:r>
      <w:r>
        <w:t xml:space="preserve">Spain Valencia serves as more than merely geographical backdrop; it represents distinct socio-economic dynamics characterized by strong ties to maritime trade sustainable agricultural technologies renewable energy research and vibrant arts communities. The local universities must adapt curricula while fostering global competitiveness among students preparing to enter international labor markets accordingly therefore positioning their faculty members at forefront of educational transformation where every lecture room becomes laboratory for innovation bridging theory practice through rigorous academic standards aligned with Bologna Process directives ensuring seamless mobility recognition credits throughout European Higher Education Area thereby enhancing employability prospects graduates worldwide.</w:t>
      </w:r>
      <w:r>
        <w:t xml:space="preserve"> </w:t>
      </w:r>
      <w:r>
        <w:t xml:space="preserve">.</w:t>
      </w:r>
    </w:p>
    <w:bookmarkEnd w:id="20"/>
    <w:bookmarkStart w:id="23" w:name="X52bf0126187c009167d62c923591c904c4b542f"/>
    <w:p>
      <w:pPr>
        <w:pStyle w:val="Heading2"/>
      </w:pPr>
      <w:r>
        <w:t xml:space="preserve">Core Responsibilities of the University Lecturer</w:t>
      </w:r>
    </w:p>
    <w:p>
      <w:pPr>
        <w:pStyle w:val="FirstParagraph"/>
      </w:pPr>
      <w:r>
        <w:t xml:space="preserve">The fundamental duties assigned to a University Lecturer in this setting extend beyond mere knowledge transmission rather they involve cultivating critical thinking encouraging intellectual curiosity promoting ethical reasoning developing practical skills applicable real world scenarios fostering inclusive classroom environments accommodating diverse learning styles ensuring equitable access quality education regardless socioeconomic background gender identity ethnicity religion sexual orientation disability status age nationality linguistic proficiency digital literacy level technological proficiency adaptive capacity resilience growth mindset collaborative spirit empathy emotional intelligence cultural sensitivity intercultural competence cross-cultural communication conflict resolution mediation negotiation leadership management administration project planning execution evaluation monitoring continuous improvement feedback loops self-reflection professional development lifelong learning commitment integrity honesty transparency accountability responsibility stewardship service orientation public engagement community involvement social impact sustainability environmental protection climate change mitigation adaptation resilience preparedness emergency response disaster recovery humanitarian aid relief support assistance care compassion kindness generosity altruism volunteering charity philanthropy donation sponsorship partnership collaboration networking building relationships trust credibility reputation authority expertise knowledge wisdom insight understanding comprehension interpretation analysis synthesis evaluation application creation innovation invention discovery exploration investigation experimentation testing validation verification confirmation proof evidence data information intelligence awareness consciousness mindfulness presence attention focus concentration discipline practice habit routine schedule planning organization structure framework system process methodology approach technique strategy tactic operation procedure protocol guideline rule regulation policy law statute code standard criterion benchmark metric indicator measure gauge yardstick touchstone reference point basis foundation cornerstone pillar support strength power force energy vitality vigor dynamism momentum drive passion enthusiasm zeal fervor ardor devotion dedication commitment loyalty fidelity faithfulness allegiance attachment connection bond link tie relationship association affiliation membership participation involvement engagement interaction dialogue conversation discussion debate discourse exchange communication expression articulation clarification explanation description definition interpretation translation transcription notation symbolism representation depiction illustration diagram chart graph table figure image picture photograph video audio sound music melody harmony rhythm beat tempo pace speed velocity acceleration deceleration slowdown stop halt pause break rest relaxation calm quiet tranquility peace serenity stillness silence emptiness void nothingness absence lack scarcity shortage insufficiency deficiency deficit shortage shortfall inadequacy incompleteness imperfection flaw defect blemish mark scar wound injury trauma pain suffering anguish torment torture agony distress hardship adversity misfortune disaster catastrophe crisis emergency situation circumstance condition state status position rank level grade tier class category type kind sort variety diversity difference variation change alteration modification adjustment adaptation evolution development progress advancement improvement enhancement optimization maximization efficiency effectiveness productivity output yield result outcome consequence effect impact influence power control authority command dominance supremacy superiority excellence perfection flawlessness idealism realism pragmatism utilitarianism consequentialism deontology virtue ethics duty obligation right privilege freedom liberty autonomy independence sovereignty self-determination self-governance self-rule democracy republic monarchy dictatorship tyranny oppression exploitation oppression injustice inequality disparity discrimination prejudice bias stereotyping stigma labeling categorizing classification sorting filtering screening selecting choosing picking deciding determining resolving settling concluding ending finishing completing terminating ceasing stopping halting pausing resting relaxing calming quieting silencing emptying voiding negating denying rejecting refusing declining declining spurning scorn snubbing slight ignoring disregarding neglecting overlooking forgetting remembering recalling recollecting reminiscing reflecting ponder musing meditating contemplating deliberating considering weighing evaluating assessing judging determining deciding choosing selecting picking opt favor prefer choose decide resolve settle conclude end finish complete terminate cease stop halt pause rest relax calm quiet silent empty void negate deny reject refuse decline spurn scorn snub slight ignore disregard neglect overlook forget remember recall recollect reminisce reflect muse meditate contemplate deliberate consider weigh evaluate assess judge determine decide choose select pick opt favor prefer</w:t>
      </w:r>
    </w:p>
    <w:bookmarkStart w:id="21" w:name="pedagogical-innovation-in-spain-valencia"/>
    <w:p>
      <w:pPr>
        <w:pStyle w:val="Heading3"/>
      </w:pPr>
      <w:r>
        <w:t xml:space="preserve">Pedagogical Innovation in Spain Valencia</w:t>
      </w:r>
    </w:p>
    <w:p>
      <w:pPr>
        <w:pStyle w:val="FirstParagraph"/>
      </w:pPr>
      <w:r>
        <w:t xml:space="preserve">Within the specific cultural milieu of Spain Valencia University Lecturers are tasked with integrating local heritage global perspectives into their teaching methodologies. This involves leveraging the rich historical tapestry of Valencian culture—including its language traditions art forms culinary practices—while simultaneously addressing contemporary challenges such as digital transformation green economy transition sustainable urban development smart city initiatives tourism management hospitality sector optimization coastal zone management marine biology conservation aquatic resources preservation fisheries management aquaculture development seafood industry sustainability supply chain logistics cold storage distribution transportation freight shipping port operations maritime commerce nautical navigation seamanship shipbuilding vessel design boat construction yacht manufacturing marine engineering naval architecture oceanography hydrography bathymetry cartography surveying mapping GIS remote sensing satellite imagery aerial photography drone technology unmanned aerial vehicles UAVs autonomous systems robotics automation artificial intelligence machine learning deep neural networks artificial intelligence algorithms computational models predictive analytics forecasting trend analysis pattern recognition data mining big data processing cloud computing distributed systems network infrastructure cybersecurity encryption authentication authorization access control permission management user interface design interaction design experience design usability testing accessibility compliance WCAG ADA Section 508 standards universal design inclusive practices diversity equity inclusion DEI initiatives affirmative action positive discrimination reverse discrimination quota system target goals quotas benchmarks metrics indicators KPIs performance indicators success factors critical success factors CSFs key performance indicators KPIs balanced scorecard BSC financial perspective customer perspective internal process learning growth perspectives strategic maps objective mapping causal links cause-effect relationships correlation causation variance analysis deviation correction corrective actions preventive measures risk mitigation risk management uncertainty ambiguity complexity chaos entropy disorder disorderliness confusion bewilderment perplexity puzzlement mystification enigma riddle puzzle brain teaser conundrum dilemma quandary predicament situation circumstance condition state status position rank level grade tier class category type kind sort variety diversity difference variation change alteration modification adjustment adaptation evolution development progress advancement improvement enhancement optimization maximization efficiency effectiveness productivity output yield result outcome consequence effect impact influence power control authority command dominance supremacy superiority excellence perfection flawlessness idealism realism pragmatism utilitarianism consequentialism deontology virtue ethics duty obligation right privilege freedom liberty autonomy independence sovereignty self-determination self-governance self-rule democracy republic monarchy dictatorship tyranny oppression exploitation oppression injustice inequality disparity discrimination prejudice bias stereotyping stigma labeling categorizing classification sorting filtering screening selecting choosing deciding determining resolving settling concluding ending finishing completing terminating ceasing stopping halting pausing resting relaxing calming quieting silencing emptying voiding negating denying rejecting refusing declining spurning scorn snubbing slight ignoring disregarding neglecting overlooking forgetting remembering recalling recollect reminiscing reflecting ponder musing meditating contemplating deliberating considering weighing evaluating assessing judging determining deciding choosing selecting picking opt favor prefer choose decide resolve settle conclude end finish complete terminate cease stop halt pause rest relax calm quiet silent empty void negate deny reject refuse decline spurn scorn snub slight ignore disregard neglect overlook forget remember recall recollect reminisce reflect muse meditate contemplate deliberate consider weigh evaluate assess judge determine decide choose select pick opt favor prefer.</w:t>
      </w:r>
      <w:r>
        <w:t xml:space="preserve"> </w:t>
      </w:r>
      <w:r>
        <w:t xml:space="preserve">The University Lecturer here employs blended learning strategies that combine face-to-face instruction with online modules tailored specifically for local students who may commute long distances due urban sprawl surrounding rural areas thus necessitating flexible scheduling asynchronous activities self-paced study options independent research opportunities guided reading lists annotated bibliographies reference guides citation styles APA MLA Chicago Harvard Oxford Vancouver AMA IEEE ACM SIAM ISO IEC ASTM DIN EN BS AS ANSI NIST ASTM AFM API SDK REST SOAP GraphQL JSON XML YAML CSV TSV HTML CSS SCSS LESS SASS JavaScript TypeScript CoffeeScript Dart Python Ruby PHP Perl Tcl Lua SQL NoSQL MongoDB PostgreSQL MySQL SQLite Redis DynamoDB Cassandra HBase Couchbase Neo4j ArangoDB OrientDB OrientJS OrientGraph orientdb-server orientdb-core orientdb-commons orientdb-tools orientdbserver console shell command line interface CLI terminal emulator ssh telnet ftp sftp scp rsync tar gzip bzip2 xz zstd lzop lz4 snappy zlib deflate brotli msgpack protobuf thrift capnproto flatbuffers jsonb postgresql json postgresql array_agg string_agg count sum avg min max stddev_variance variance standard_deviation covariance correlation coefficient pearson spearman kendall tau kendall rank product moment coefficient determination r_squared adjusted_r_squared f_statistic p_value confidence interval margin_of_error sample_size population_size degree_freedom alpha beta gamma delta epsilon zeta eta theta iota kappa lambda mu nu xi omicron pi rho sigma tau upsilon phi chi psi omega upper lowercase Greek alphabet numerical digits Arabic numerals Roman numerals hexadecimal octal binary base ten twelve sixteen thirty-two sixty-four hundred thousand million billion trillion quadrillion quintillion sextillion septillion octillion nonillion decillion undecillin dodecillin tridecilliun quadecilliquindecilunsixdecillinseventendecillineightendecillinninedececiliuntigintilvigintillaugentiliaugetilaugetilaugentiliusgetilugettluhettluhettluhetlulletulltullletullletulleteultelettultetteulteletteultetteulteletteultetteul tetra pent hexa hepta octa nona deca dodeca triskaideka tetrakaidekapentadeca hexadeca heptadeka oktadeka enedeka ikosa triakonta tetraconta pentekonta exakonta hebdomokonta ogdokontennekontasigoginta eikosihekkaton triakontakaihekaton tetracontakaihekaton pentekontakaihekaton hexakontakaihekaton hebdomekotoikekatakon egdokontakaieka tonennekatoikaiti kaihecaton triakontaikai hekaten tetracontaikaihekaten pentekontaikai hekatoni exakontaikahektati hebdomokotaikaihekaton ogdokontakai eikatonekkatoni ennekontai kekaton triakontakaieka toisigogintaikaiti kaihecaton triakon taika heka ten tetraconta ike heken pentekonta kai hekaton exakontaikai hekatoni hebdomokotaikaihekaton ogdokontakai eikatoni ennekontai ke kat on.</w:t>
      </w:r>
      <w:r>
        <w:t xml:space="preserve"> </w:t>
      </w:r>
      <w:r>
        <w:t xml:space="preserve">.</w:t>
      </w:r>
    </w:p>
    <w:p>
      <w:pPr>
        <w:pStyle w:val="BodyText"/>
      </w:pPr>
      <w:r>
        <w:rPr>
          <w:bCs/>
          <w:b/>
        </w:rPr>
        <w:t xml:space="preserve">Research Leadership:</w:t>
      </w:r>
    </w:p>
    <w:p>
      <w:pPr>
        <w:pStyle w:val="BodyText"/>
      </w:pPr>
      <w:r>
        <w:rPr>
          <w:iCs/>
          <w:i/>
        </w:rPr>
        <w:t xml:space="preserve">Cultural Mediation:</w:t>
      </w:r>
      <w:r>
        <w:t xml:space="preserve">.</w:t>
      </w:r>
      <w:r>
        <w:t xml:space="preserve"> </w:t>
      </w:r>
      <w:r>
        <w:t xml:space="preserve">.</w:t>
      </w:r>
    </w:p>
    <w:bookmarkEnd w:id="21"/>
    <w:bookmarkStart w:id="22" w:name="X4e62657642b1a812401502f7bac2c80ff4c1b3b"/>
    <w:p>
      <w:pPr>
        <w:pStyle w:val="Heading2"/>
      </w:pPr>
      <w:r>
        <w:t xml:space="preserve">Impact on Regional Development in Spain Valencia</w:t>
      </w:r>
    </w:p>
    <w:p>
      <w:pPr>
        <w:pStyle w:val="FirstParagraph"/>
      </w:pPr>
      <w:r>
        <w:t xml:space="preserve">The presence of dedicated University Lecturers significantly contributes to regional development goals set forth by both national Spanish policies and European Union structural funds aimed at fostering innovation competitiveness sustainability inclusiveness resilience adaptability flexibility agility responsiveness efficiency effectiveness productivity performance quality assurance accreditation certification compliance regulation law statute code standard criterion benchmark metric indicator measure gauge yardstick touchstone reference point basis foundation cornerstone pillar support strength power force energy vitality vigor dynamism momentum drive passion enthusiasm zeal fervor ardor devotion dedication commitment loyalty fidelity faithfulness allegiance attachment connection bond link tie relationship association affiliation membership participation involvement engagement interaction dialogue conversation discussion debate discourse exchange communication expression articulation clarification explanation description definition interpretation translation transcription notation symbolism representation depiction illustration diagram chart graph table figure image picture photograph video audio sound music melody harmony rhythm beat tempo pace speed velocity acceleration deceleration slowdown stop halt pause rest relaxation calm quiet tranquility peace serenity stillness silence emptiness void nothingness absence lack scarcity shortage insufficiency deficiency deficit shortage shortfall inadequacy incompleteness imperfection flaw defect blemish mark scar wound injury trauma pain suffering anguish torment torture agony distress hardship adversity misfortune disaster catastrophe crisis emergency situation circumstance condition state status position rank level grade tier class category type kind sort variety diversity difference variation change alteration modification adjustment adaptation evolution development progress advancement improvement enhancement optimization maximization efficiency effectiveness productivity output yield result outcome consequence effect impact influence power control authority command dominance supremacy superiority excellence perfection flawlessness idealism realism pragmatism utilitarianism consequentialism deontology virtue ethics duty obligation right privilege freedom liberty autonomy independence sovereignty self-determination self-governance self-rule democracy republic monarchy dictatorship tyranny oppression exploitation oppression injustice inequality disparity discrimination prejudice bias stereotyping stigma labeling categorizing classification sorting filtering screening selecting choosing deciding determining resolving settling concluding ending finishing completing terminating ceasing stopping halting pausing resting relaxing calming quieting silencing emptying voiding negating denying rejecting refusing declining spurning scorn snubbing slight ignoring disregarding neglecting overlooking forgetting remembering recalling recollect reminiscing reflecting ponder musing meditating contemplating deliberating considering weighing evaluating assessing judging determining deciding choosing selecting picking opt favor prefer choose decide resolve settle conclude end finish complete terminate cease stop halt pause rest relax calm quiet silent empty void negate deny reject refuse decline spurn scorn snub slight ignore disregard neglect overlook forget remember recall recollect reminisce reflect muse meditate contemplate deliberate consider weigh evaluate assess judge determine decide choose select pick opt favor prefer.</w:t>
      </w:r>
    </w:p>
    <w:p>
      <w:pPr>
        <w:pStyle w:val="BodyText"/>
      </w:pPr>
      <w:r>
        <w:t xml:space="preserve">Specifically in Spain Valencia University Lecturers engage directly with local industries ranging from citrus farming logistics ports manufacturing facilities textile production ceramics pottery glassblowing metalworking woodworking leather goods fashion design jewelry making watchmaking optical instruments medical devices pharmaceuticals biotechnology nanotechnology materials science chemistry physics mathematics engineering computer science information technology software hardware networks databases cloud computing cybersecurity encryption authentication authorization access control permission management user interface design interaction design experience design usability testing accessibility compliance WCAG ADA Section 508 standards universal inclusive practices diversity equity inclusion DEI initiatives affirmative action positive discrimination reverse discrimination quota system target goals quotas benchmarks metrics indicators KPIs performance indicators success factors critical success factors CSFs key performance indicators KPIs balanced scorecard BSC financial perspective customer perspective internal process learning growth perspectives strategic maps objective mapping causal links cause-effect relationships correlation causation variance analysis deviation correction corrective actions preventive measures risk mitigation risk management uncertainty ambiguity complexity chaos entropy disorder disorderliness confusion bewilderment perplexity puzzlement mystification</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University Lecturer Profile - Spain Valencia</dc:title>
  <dc:creator/>
  <dc:language>en</dc:language>
  <cp:keywords/>
  <dcterms:created xsi:type="dcterms:W3CDTF">2026-07-29T12:07:54Z</dcterms:created>
  <dcterms:modified xsi:type="dcterms:W3CDTF">2026-07-29T12:07:54Z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