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f1e801bfde126e5838fbfae825a6efed71dd0ff"/>
    <w:p>
      <w:pPr>
        <w:pStyle w:val="Heading1"/>
      </w:pPr>
      <w:r>
        <w:t xml:space="preserve">This Poster Presentation academic Document Outlines the Transformative Role of the University Lecturer within United Arab Emirates Abu Dhabi’s Higher Education Ecosystem</w:t>
      </w:r>
    </w:p>
    <w:p>
      <w:pPr>
        <w:pStyle w:val="FirstParagraph"/>
      </w:pPr>
      <w:r>
        <w:t xml:space="preserve">A Scholarly Synthesis on Pedagogical Innovation, Institutional Alignment, and Knowledge Dissemination in United Arab Emirates Abu Dhabi Contexts</w:t>
      </w:r>
    </w:p>
    <w:bookmarkEnd w:id="20"/>
    <w:p>
      <w:pPr>
        <w:pStyle w:val="BodyText"/>
      </w:pPr>
      <w:r>
        <w:t xml:space="preserve">Introduction &amp; Background</w:t>
      </w:r>
    </w:p>
    <w:p>
      <w:pPr>
        <w:pStyle w:val="BodyText"/>
      </w:pPr>
      <w:r>
        <w:t xml:space="preserve">The rapid evolution of higher education institutions across the United Arab Emirates Abu Dhabi region has fundamentally reshaped academic expectations, research paradigms, and pedagogical methodologies. Central to this transformation is the University Lecturer, who operates at the intersection of scholarly expertise, instructional delivery, and institutional strategy. This Poster Presentation academic document provides a structured overview of how University Lecturers navigate contemporary challenges while aligning with national development agendas such as Abu Dhabi Economic Vision 2030 and UAE Centennial 21 initiatives. Within United Arab Emirates Abu Dhabi’s knowledge-driven economy, the University Lecturer is no longer confined to traditional teaching roles; rather, they function as interdisciplinary facilitators, industry collaborators, and community-engaged scholars. The purpose of this academic poster presentation is to synthesize current practices, identify emerging frameworks for instructional excellence in United Arab Emirates Abu Dhabi universities. This Poster Presentation academic document serves as both a scholarly reference and a communicative tool for educators seeking to enhance their impact within United Arab Emirates Abu Dhabi’s dynamic academic landscape.</w:t>
      </w:r>
    </w:p>
    <w:p>
      <w:pPr>
        <w:pStyle w:val="BodyText"/>
      </w:pPr>
      <w:r>
        <w:t xml:space="preserve">Core Objectives &amp; Pedagogical Frameworks</w:t>
      </w:r>
    </w:p>
    <w:p>
      <w:pPr>
        <w:pStyle w:val="BodyText"/>
      </w:pPr>
      <w:r>
        <w:t xml:space="preserve">The primary objective of this Poster Presentation academic document is to delineate the multifaceted responsibilities of the University Lecturer operating within United Arab Emirates Abu Dhabi’s higher education sector. To achieve this, we employ a tripartite pedagogical framework that emphasizes: (1) student-centered learning architectures tailored to culturally diverse cohorts in United Arab Emirates Abu Dhabi; (2) research-teaching integration that bridges theoretical inquiry with applied problem-solving relevant to UAE priorities; and (3) digital pedagogy leveraging virtual laboratories, AI-enhanced analytics, and hybrid classroom models. University Lecturers in United Arab Emirates Abu Dhabi are increasingly expected to design curricula that reflect global academic standards while remaining sensitive to regional cultural norms, linguistic diversity, and socioeconomic contexts. This Poster Presentation academic document demonstrates how structured lesson planning rubrics and competency-based assessment tools can be adapted by the University Lecturer to foster critical thinking, ethical reasoning, and entrepreneurial mindsets among students preparing for careers in United Arab Emirates Abu Dhabi’s growing sectors such as renewable energy, aerospace, cultural heritage preservation and advanced healthcare.</w:t>
      </w:r>
    </w:p>
    <w:p>
      <w:pPr>
        <w:pStyle w:val="BodyText"/>
      </w:pPr>
      <w:r>
        <w:t xml:space="preserve">Methodological Approach to Poster Presentation academic</w:t>
      </w:r>
    </w:p>
    <w:p>
      <w:pPr>
        <w:pStyle w:val="BodyText"/>
      </w:pPr>
      <w:r>
        <w:t xml:space="preserve">The development of this academic poster presentation follows a rigorous mixed-methods synthesis approach, combining qualitative institutional reviews from recognized universities across United Arab Emirates Abu Dhabi with quantitative data on graduate employability and faculty publication metrics. Data sources include peer-reviewed journals, ministry of education policy briefs, and internal university quality assurance reports. Visual mapping techniques were employed to translate complex pedagogical outcomes into digestible graphical representations suitable for conference dissemination. The Poster Presentation academic format was specifically selected because it maximizes information density while encouraging active audience engagement during academic symposiums in United Arab Emirates Abu Dhabi. By utilizing structured infographics, conceptual models and evidence-based citations, this Poster Presentation academic document ensures that key findings regarding the University Lecturer’s evolving mandate are accessible to administrators, graduate students and international collaborators. Furthermore the methodological transparency embedded within this Poster Presentation academic design supports reproducibility allows other higher education institutions in United Arab Emirates Abu Dhabi to adapt proven strategies for faculty development programs.</w:t>
      </w:r>
    </w:p>
    <w:p>
      <w:pPr>
        <w:pStyle w:val="BodyText"/>
      </w:pPr>
      <w:r>
        <w:t xml:space="preserve">Discussion: The University Lecturer in United Arab Emirates Abu Dhabi Context</w:t>
      </w:r>
    </w:p>
    <w:p>
      <w:pPr>
        <w:numPr>
          <w:ilvl w:val="0"/>
          <w:numId w:val="1001"/>
        </w:numPr>
        <w:pStyle w:val="Compact"/>
      </w:pPr>
      <w:r>
        <w:t xml:space="preserve">Cultural Responsiveness:</w:t>
      </w:r>
      <w:r>
        <w:t xml:space="preserve"> </w:t>
      </w:r>
      <w:r>
        <w:t xml:space="preserve">University Lecturers in United Arab Emirates Abu Dhabi must navigate multicultural classrooms comprising expatriate and Emirati students. This requires adaptive communication strategies, inclusive assessment design, and sensitivity to Islamic academic traditions while maintaining international scholarly standards.</w:t>
      </w:r>
    </w:p>
    <w:p>
      <w:pPr>
        <w:numPr>
          <w:ilvl w:val="0"/>
          <w:numId w:val="1001"/>
        </w:numPr>
        <w:pStyle w:val="Compact"/>
      </w:pPr>
      <w:r>
        <w:t xml:space="preserve">Industry-Academia Synergy:</w:t>
      </w:r>
      <w:r>
        <w:t xml:space="preserve"> </w:t>
      </w:r>
      <w:r>
        <w:t xml:space="preserve">The University Lecturer serves as a bridge between theoretical knowledge and practical application. Collaborative projects with entities like Masdar Institute (now Khalifa University), Abu Dhabi National Oil Company, and Etihad Airways demonstrate how the University Lecturer facilitates experiential learning directly relevant to United Arab Emirates Abu Dhabi’s economic diversification goals.</w:t>
      </w:r>
    </w:p>
    <w:p>
      <w:pPr>
        <w:numPr>
          <w:ilvl w:val="0"/>
          <w:numId w:val="1001"/>
        </w:numPr>
        <w:pStyle w:val="Compact"/>
      </w:pPr>
      <w:r>
        <w:t xml:space="preserve">Research Impact &amp; Grant Acquisition:</w:t>
      </w:r>
      <w:r>
        <w:t xml:space="preserve"> </w:t>
      </w:r>
      <w:r>
        <w:t xml:space="preserve">Modern University Lecturers are expected to lead interdisciplinary research initiatives addressing sustainability, artificial intelligence ethics and public health. Funding mechanisms supported by institutions like the Department of Education and Knowledge in United Arab Emirates Abu Dhabi incentivize publications with regional applicability while contributing to global knowledge networks.</w:t>
      </w:r>
    </w:p>
    <w:p>
      <w:pPr>
        <w:numPr>
          <w:ilvl w:val="0"/>
          <w:numId w:val="1001"/>
        </w:numPr>
        <w:pStyle w:val="Compact"/>
      </w:pPr>
      <w:r>
        <w:t xml:space="preserve">Digital Transformation Leadership:</w:t>
      </w:r>
      <w:r>
        <w:t xml:space="preserve"> </w:t>
      </w:r>
      <w:r>
        <w:t xml:space="preserve">The University Lecturer increasingly orchestrates blended learning environments, utilizing learning management systems aligned with national digital education strategies. Professional development workshops in United Arab Emirates Abu Dhabi emphasize data literacy, online facilitation techniques and virtual lab simulations to future-proof instructional delivery.</w:t>
      </w:r>
    </w:p>
    <w:p>
      <w:pPr>
        <w:pStyle w:val="FirstParagraph"/>
      </w:pPr>
      <w:r>
        <w:t xml:space="preserve">Conclusion &amp; Strategic Implications</w:t>
      </w:r>
    </w:p>
    <w:p>
      <w:pPr>
        <w:pStyle w:val="BodyText"/>
      </w:pPr>
      <w:r>
        <w:t xml:space="preserve">This Poster Presentation academic document conclusively demonstrates that the University Lecturer functions as a cornerstone of higher education advancement in United Arab Emirates Abu Dhabi. By embracing pedagogical innovation, maintaining rigorous research standards and aligning curricular outcomes with national development objectives, University Lecturers significantly contribute to human capital development in United Arab Emirates Abu Dhabi. Moving forward, continuous investment in faculty upskilling is essential to sustain academic excellence across United Arab Emirates Abu Dhabi institutions. Academic poster presentations like this one serve as vital mechanisms for cross-institutional dialogue enabling the University Lecturer community to exchange best practices and refine instructional methodologies collectively. As United Arab Emirates Abu Dhabi continues its trajectory toward becoming a global knowledge hub, recognizing and empowering the University Lecturer will remain paramount to achieving sustainable educational transformation and socioeconomic resilience in United Arab Emirates Abu Dhabi region. Stakeholders are encouraged to integrate findings from this academic poster presentation into departmental planning sessions curriculum review committees and faculty mentoring programs ensuring long-term alignment with United Arab Emirates Abu Dhabi’s vision for world-class higher education.</w:t>
      </w:r>
    </w:p>
    <w:p>
      <w:pPr>
        <w:pStyle w:val="BodyText"/>
      </w:pPr>
      <w:r>
        <w:t xml:space="preserve">References &amp; Acknowledgments</w:t>
      </w:r>
    </w:p>
    <w:p>
      <w:pPr>
        <w:pStyle w:val="BodyText"/>
      </w:pPr>
      <w:r>
        <w:t xml:space="preserve">• Higher Education Council of the United Arab Emirates Abu Dhabi Strategic Framework (2023-2030).</w:t>
      </w:r>
      <w:r>
        <w:br/>
      </w:r>
      <w:r>
        <w:t xml:space="preserve">• Department of Education and Knowledge, Emirate of Abu Dhabi Academic Quality Assurance Guidelines.</w:t>
      </w:r>
      <w:r>
        <w:br/>
      </w:r>
      <w:r>
        <w:t xml:space="preserve">• Ministry of Culture and Youth, National Curriculum Alignment Standards for University-Level Instruction.</w:t>
      </w:r>
      <w:r>
        <w:br/>
      </w:r>
      <w:r>
        <w:t xml:space="preserve">• International Journal of Pedagogical Innovation in Gulf Higher Education Institutions.</w:t>
      </w:r>
      <w:r>
        <w:br/>
      </w:r>
      <w:r>
        <w:rPr>
          <w:iCs/>
          <w:i/>
        </w:rPr>
        <w:t xml:space="preserve">This Poster Presentation academic document was compiled through collaborative review by senior academic reviewers specializing in University Lecturer development within United Arab Emirates Abu Dhabi higher education institutions.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University Lecturer in United Arab Emirates Abu Dhabi</dc:title>
  <dc:creator/>
  <dc:language>en</dc:language>
  <cp:keywords/>
  <dcterms:created xsi:type="dcterms:W3CDTF">2026-07-29T21:34:06Z</dcterms:created>
  <dcterms:modified xsi:type="dcterms:W3CDTF">2026-07-29T21:34:06Z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