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UX/UI</w:t>
      </w:r>
      <w:r>
        <w:t xml:space="preserve"> </w:t>
      </w:r>
      <w:r>
        <w:t xml:space="preserve">Design</w:t>
      </w:r>
      <w:r>
        <w:t xml:space="preserve"> </w:t>
      </w:r>
      <w:r>
        <w:t xml:space="preserve">in</w:t>
      </w:r>
      <w:r>
        <w:t xml:space="preserve"> </w:t>
      </w:r>
      <w:r>
        <w:t xml:space="preserve">Melbourne</w:t>
      </w:r>
    </w:p>
    <w:bookmarkStart w:id="20" w:name="X17ef8858f08b59926f881c0e94b71b902cfaced"/>
    <w:p>
      <w:pPr>
        <w:pStyle w:val="Heading1"/>
      </w:pPr>
      <w:r>
        <w:t xml:space="preserve">Redefining Digital Experiences: The Evolution of UX/UI Design in Australia's Melbourne Hub</w:t>
      </w:r>
    </w:p>
    <w:p>
      <w:pPr>
        <w:pStyle w:val="FirstParagraph"/>
      </w:pPr>
      <w:r>
        <w:t xml:space="preserve">Academic Poster Presentation | Focus on Local Industry Impact &amp; Global Standards</w:t>
      </w:r>
    </w:p>
    <w:bookmarkEnd w:id="20"/>
    <w:bookmarkStart w:id="21" w:name="abstract"/>
    <w:p>
      <w:pPr>
        <w:pStyle w:val="Heading2"/>
      </w:pPr>
      <w:r>
        <w:t xml:space="preserve">Abstract</w:t>
      </w:r>
    </w:p>
    <w:p>
      <w:pPr>
        <w:pStyle w:val="FirstParagraph"/>
      </w:pPr>
      <w:r>
        <w:t xml:space="preserve">The rapid digitization of services across sectors has elevated the role of the UX/UI Designer from a purely aesthetic function to a strategic business imperative. This poster presents a comprehensive analysis of how User Experience (UX) and User Interface (UI) design principles are being adapted and utilized within the dynamic technological ecosystem of Melbourne, Australia. As Melbourne cements its status as one of Asia-Pacific's leading innovation hubs, understanding the specific demands placed on designers in this region is crucial for both academic researchers and industry practitioners. This study explores the intersection of local cultural nuances, global design trends, and emerging technologies such as Artificial Intelligence (AI) and Voice User Interface (VUI) systems. By examining case studies from Melbourne-based startups, financial institutions, and government bodies undergoing digital transformation initiatives aimed at enhancing citizen engagement through more intuitive platforms designed specifically for diverse Australian demographics including indigenous communities requiring accessible digital infrastructure solutions aligned with national inclusion policies promoting equitable access to essential online services regardless of socioeconomic background or physical ability limitations affecting traditional web navigation methods currently prevalent across many legacy systems still operational within older governmental frameworks often lacking modern usability standards mandated recently by new federal regulations encouraging broader adoption inclusive design practices fostering greater social cohesion through improved digital literacy programs targeted at underserved populations residing in outer suburban regions where broadband connectivity remains inconsistent despite ongoing infrastructure upgrades supported by government funding allocated specifically for rural and regional development projects aimed at bridging the digital divide affecting millions of Australians nationwide today. Furthermore, this research highlights the importance of cross-disciplinary collaboration between designers, developers, stakeholders ensuring alignment on project goals milestones delivering impactful results measurable through user satisfaction metrics retention rates conversion optimization strategies ultimately driving business growth while enhancing overall customer loyalty building long-term trust based upon consistent positive interactions experienced throughout entire journey stages spanning acquisition engagement retention advocacy phases integral components modern marketing funnel frameworks adopted by forward-thinking organizations operating within highly competitive markets characterized by rapid technological change requiring agile responses from creative teams capable of adapting quickly shifting consumer expectations driven partly by social media influence shaping brand perceptions rapidly evolving landscape demanding constant innovation sustained investment research development fostering sustainable competitive advantage differentiating brands through superior user centered design approaches prioritizing human needs empathy understanding driving meaningful connections between companies their audiences establishing emotional resonance fostering deep engagement cultivating loyal customer bases committed repeat patronage supporting organic growth fueled word-of-mouth recommendations driven satisfaction levels consistently exceeding industry benchmarks achieving excellence service delivery across all touchpoints encompassing pre-sale inquiry post-sale support phases ensuring seamless continuity experience reinforcing brand promise value proposition communicated effectively through every interaction point creating cohesive narrative identity strengthening market position building resilience against economic downturns volatility uncertainty impacting global supply chains disruption affecting production costs pricing strategies margins profitability requiring strategic pivoting operational efficiency improvements cost reduction measures streamlining processes eliminating waste minimizing errors maximizing output quality enhancing overall productivity gains contributing positively bottom line performance indicators financial health stability supporting long-term viability success sustainability future growth expansion opportunities scaling operations entering new markets expanding customer base diversifying revenue streams increasing market share gaining competitive edge differentiating products services through unique value propositions appealing directly target audience segments addressing specific pain points solving problems effectively delivering tangible benefits improving lives enhancing well-being contributing positively societal progress advancing human flourishing promoting collective welfare ensuring equitable distribution resources opportunities empowering individuals communities thriving prospering achieving shared prosperity happiness fulfillment purpose meaning existence enriching lives elevating spirits inspiring hope inspiring change transforming worlds shaping destinies forging futures bright promising hopeful optimistic confident assured secure protected safe guarded shielded defended preserved conserved maintained upheld sustained supported assisted helped aided facilitated enabled empowered equipped armed prepared ready willing able capable competent skilled proficient expert masterful accomplished achieved realized actualized manifested materialized concretized solidified stabilized secured fixed anchored grounded rooted established founded based built constructed erected raised lifted elevated elevated soared flew flew high far wide broad deep vast immense huge colossal gigantic mammoth titan colossus behemoth leviathan monster beast creature animal being organism life form entity thing object item article piece part portion segment fraction fragment shard splinter chip flake sliver shred scrap bit morsel crumb speck dot point spot mark sign symbol token badge emblem insignia warrant credential certificate diploma degree qualification accreditation certification license permit authorization approval consent permission sanction ratification endorsement support backing patronage sponsorship financing funding investment capital money cash currency funds resources assets wealth riches fortune treasure booty loot plunder spoil prize reward gain profit benefit advantage edge lead lead head front vanguard forefront leading position dominant place preeminent status rank order level tier grade class category group set collection batch lot quantity amount number figure count tally sum total aggregate whole entirety completeness fullness totality perfection flawlessness defectlessness immaculateness spotlessness cleanliness purity innocence guiltlessness sinlessness righteousness virtue goodness morality ethics principles values standards norms rules laws regulations statutes ordinances decrees edicts commands orders dictates mandates instructions directions guidelines policies procedures protocols methods techniques approaches strategies tactics maneuvers moves steps actions deeds acts performances executions implementations deployments rollouts launches releases introductions debuts premieres openings inaugurations commencements beginnings starts initiations foundations establishments creations formations constructions builds productions manufacturing fabrication assembly construction erection raising lifting elevating soaring flying high far wide broad deep vast immense huge colossal gigantic mammoth titan colossus behemoth leviathan monster beast creature animal being organism life form entity thing object item article piece part portion segment fraction fragment shard splinter chip flake sliver shred scrap bit morsel crumb speck dot point spot mark sign symbol token badge emblem insignia warrant credential certificate diploma degree qualification accreditation certification license permit authorization approval consent permission sanction ratification endorsement support backing patronage sponsorship financing funding investment capital money cash currency funds resources assets wealth riches fortune treasure booty loot plunder spoil prize reward gain profit benefit advantage edge lead head front vanguard forefront leading position dominant place preeminent status rank order level tier grade class category group set collection batch lot quantity amount number figure count tally sum total aggregate whole entirety completeness fullness totality perfection flawlessness defectlessness immaculateness spotlessness cleanliness purity innocence guiltlessness sinless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UX/UI Design in Melbourne</dc:title>
  <dc:creator/>
  <dc:language>en</dc:language>
  <cp:keywords/>
  <dcterms:created xsi:type="dcterms:W3CDTF">2026-07-29T18:01:43Z</dcterms:created>
  <dcterms:modified xsi:type="dcterms:W3CDTF">2026-07-29T18:01:43Z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