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Alexandria:</w:t>
      </w:r>
      <w:r>
        <w:t xml:space="preserve"> </w:t>
      </w:r>
      <w:r>
        <w:t xml:space="preserve">Bridging</w:t>
      </w:r>
      <w:r>
        <w:t xml:space="preserve"> </w:t>
      </w:r>
      <w:r>
        <w:t xml:space="preserve">Heritage</w:t>
      </w:r>
      <w:r>
        <w:t xml:space="preserve"> </w:t>
      </w:r>
      <w:r>
        <w:t xml:space="preserve">and</w:t>
      </w:r>
      <w:r>
        <w:t xml:space="preserve"> </w:t>
      </w:r>
      <w:r>
        <w:t xml:space="preserve">Digital</w:t>
      </w:r>
      <w:r>
        <w:t xml:space="preserve"> </w:t>
      </w:r>
      <w:r>
        <w:t xml:space="preserve">Innovation</w:t>
      </w:r>
    </w:p>
    <w:bookmarkStart w:id="20" w:name="X8a9b59da03fdcb92f895aa3b68e85fd500d1291"/>
    <w:p>
      <w:pPr>
        <w:pStyle w:val="Heading1"/>
      </w:pPr>
      <w:r>
        <w:t xml:space="preserve">Bridging Ancient Heritage and Modern Interfaces: The Evolving Role of the UX/UI Designer in Egypt, Alexandria</w:t>
      </w:r>
    </w:p>
    <w:p>
      <w:pPr>
        <w:pStyle w:val="FirstParagraph"/>
      </w:pPr>
      <w:r>
        <w:t xml:space="preserve">Presented by: [Your Name/Researcher Name]</w:t>
      </w:r>
      <w:r>
        <w:br/>
      </w:r>
      <w:r>
        <w:t xml:space="preserve">Affiliation: Department of Digital Media &amp; Design</w:t>
      </w:r>
      <w:r>
        <w:br/>
      </w:r>
      <w:r>
        <w:t xml:space="preserve">Conference Context: Regional Tech &amp; Design Summit 2024</w:t>
      </w:r>
    </w:p>
    <w:bookmarkEnd w:id="20"/>
    <w:p>
      <w:pPr>
        <w:pStyle w:val="BodyText"/>
      </w:pPr>
      <w:r>
        <w:rPr>
          <w:bCs/>
          <w:b/>
        </w:rPr>
        <w:t xml:space="preserve">Abstract:</w:t>
      </w:r>
      <w:r>
        <w:br/>
      </w:r>
      <w:r>
        <w:t xml:space="preserve">As Alexandria, Egypt, transitions from a historical maritime hub to a burgeoning center for technology and creative industries in North Africa, the demand for sophisticated User Experience (UX) and User Interface (UI) design is accelerating. This poster presentation explores the unique intersection of cultural heritage and digital innovation within the Egyptian context. We examine how UX/UI designers in Alexandria are navigating local user behaviors, language nuances, and socio-economic factors to create inclusive digital products. By analyzing case studies from local startups and fintech solutions tailored for Alexandrian users, this study highlights the critical necessity of culturally responsive design. The findings suggest that successful digital ecosystems in Egypt require more than just technical proficiency; they demand a deep understanding of the local user’s journey, rooted in the specific social fabric of Alexandria.</w:t>
      </w:r>
    </w:p>
    <w:bookmarkStart w:id="21" w:name="introduction-the-context-of-alexandria"/>
    <w:p>
      <w:pPr>
        <w:pStyle w:val="Heading2"/>
      </w:pPr>
      <w:r>
        <w:t xml:space="preserve">1. Introduction: The Context of Alexandria</w:t>
      </w:r>
    </w:p>
    <w:p>
      <w:pPr>
        <w:pStyle w:val="FirstParagraph"/>
      </w:pPr>
      <w:r>
        <w:t xml:space="preserve">Alexandria stands at a unique crossroads in the Middle East and North Africa (MENA) region. Unlike Cairo, which serves as the administrative and commercial capital with a dense urban sprawl, Alexandria offers a distinct coastal identity, characterized by its blend of Mediterranean culture, rapid gentrification in digital spaces, and a youthful population eager for technological adoption. However,</w:t>
      </w:r>
      <w:r>
        <w:rPr>
          <w:bCs/>
          <w:b/>
        </w:rPr>
        <w:t xml:space="preserve">UX/UI Designer</w:t>
      </w:r>
      <w:r>
        <w:t xml:space="preserve"> </w:t>
      </w:r>
      <w:r>
        <w:t xml:space="preserve">roles in this region are often misunderstood as purely aesthetic functions. This presentation argues that the role is fundamentally strategic.</w:t>
      </w:r>
    </w:p>
    <w:p>
      <w:pPr>
        <w:pStyle w:val="BodyText"/>
      </w:pPr>
      <w:r>
        <w:t xml:space="preserve">In Egypt, internet penetration has surged, but digital literacy varies significantly across demographics. For the</w:t>
      </w:r>
      <w:r>
        <w:t xml:space="preserve"> </w:t>
      </w:r>
      <w:r>
        <w:rPr>
          <w:bCs/>
          <w:b/>
        </w:rPr>
        <w:t xml:space="preserve">Egypt Alexandria</w:t>
      </w:r>
      <w:r>
        <w:t xml:space="preserve"> </w:t>
      </w:r>
      <w:r>
        <w:t xml:space="preserve">market, this variance creates a complex design challenge. The designer must bridge the gap between first-time smartphone users and tech-savvy millennials who expect global-standard interfaces adapted to local needs.</w:t>
      </w:r>
    </w:p>
    <w:bookmarkEnd w:id="21"/>
    <w:bookmarkStart w:id="22" w:name="Xe8c5bffdc77008770114e3e5edfeee975facb99"/>
    <w:p>
      <w:pPr>
        <w:pStyle w:val="Heading2"/>
      </w:pPr>
      <w:r>
        <w:t xml:space="preserve">2. Methodology: Understanding Local User Behavior</w:t>
      </w:r>
    </w:p>
    <w:p>
      <w:pPr>
        <w:pStyle w:val="FirstParagraph"/>
      </w:pPr>
      <w:r>
        <w:t xml:space="preserve">To understand the specific requirements for UX/UI in this region, our research utilized mixed methods:</w:t>
      </w:r>
    </w:p>
    <w:p>
      <w:pPr>
        <w:numPr>
          <w:ilvl w:val="0"/>
          <w:numId w:val="1001"/>
        </w:numPr>
        <w:pStyle w:val="Compact"/>
      </w:pPr>
      <w:r>
        <w:rPr>
          <w:bCs/>
          <w:b/>
        </w:rPr>
        <w:t xml:space="preserve">Ethnographic Studies:</w:t>
      </w:r>
      <w:r>
        <w:t xml:space="preserve"> </w:t>
      </w:r>
      <w:r>
        <w:t xml:space="preserve">Observing how Alexandrian citizens interact with digital banking apps, e-commerce platforms, and ride-hailing services in public spaces.</w:t>
      </w:r>
    </w:p>
    <w:p>
      <w:pPr>
        <w:numPr>
          <w:ilvl w:val="0"/>
          <w:numId w:val="1001"/>
        </w:numPr>
        <w:pStyle w:val="Compact"/>
      </w:pPr>
      <w:r>
        <w:rPr>
          <w:bCs/>
          <w:b/>
        </w:rPr>
        <w:t xml:space="preserve">Semi-Structured Interviews:</w:t>
      </w:r>
      <w:r>
        <w:t xml:space="preserve"> </w:t>
      </w:r>
      <w:r>
        <w:t xml:space="preserve">Conducting interviews with local developers and product managers to identify pain points regarding user retention and churn rates.</w:t>
      </w:r>
    </w:p>
    <w:p>
      <w:pPr>
        <w:numPr>
          <w:ilvl w:val="0"/>
          <w:numId w:val="1001"/>
        </w:numPr>
        <w:pStyle w:val="Compact"/>
      </w:pPr>
      <w:r>
        <w:rPr>
          <w:bCs/>
          <w:b/>
        </w:rPr>
        <w:t xml:space="preserve">A/B Testing Analysis:</w:t>
      </w:r>
      <w:r>
        <w:t xml:space="preserve"> </w:t>
      </w:r>
      <w:r>
        <w:t xml:space="preserve">Reviewing data from local startups that tested Arabic (Egyptian Dialect) vs. Modern Standard Arabic interfaces, alongside English options.</w:t>
      </w:r>
    </w:p>
    <w:bookmarkEnd w:id="22"/>
    <w:bookmarkStart w:id="23" w:name="X831c4a3ca822d1208f21889c2dff6477ed1b8f5"/>
    <w:p>
      <w:pPr>
        <w:pStyle w:val="Heading2"/>
      </w:pPr>
      <w:r>
        <w:t xml:space="preserve">3. The Egyptian User: Cultural Nuances in Design</w:t>
      </w:r>
    </w:p>
    <w:p>
      <w:pPr>
        <w:pStyle w:val="FirstParagraph"/>
      </w:pPr>
      <w:r>
        <w:t xml:space="preserve">A core finding of this study is the importance of "Digital Hospitality." In Alexandrian culture, communication is often high-context and relational. A sterile, minimalist Western-style UI can feel cold or untrustworthy to older demographics in Egypt. Therefore, UX designers must incorporate visual cues that establish trust and clarity.</w:t>
      </w:r>
    </w:p>
    <w:p>
      <w:pPr>
        <w:pStyle w:val="BodyText"/>
      </w:pPr>
      <w:r>
        <w:rPr>
          <w:bCs/>
          <w:b/>
        </w:rPr>
        <w:t xml:space="preserve">Language and Typography:</w:t>
      </w:r>
      <w:r>
        <w:t xml:space="preserve">The shift towards Egyptian Arabic (Ammiya) in digital interfaces is crucial. Research indicates that users engage more deeply with apps that use their local dialect rather than formal Modern Standard Arabic. However, this requires sophisticated UI frameworks to handle the varying lengths of script and right-to-left (RTL) alignment issues, posing a technical challenge for the</w:t>
      </w:r>
      <w:r>
        <w:t xml:space="preserve"> </w:t>
      </w:r>
      <w:r>
        <w:rPr>
          <w:bCs/>
          <w:b/>
        </w:rPr>
        <w:t xml:space="preserve">UX UI Designer</w:t>
      </w:r>
      <w:r>
        <w:t xml:space="preserve">.</w:t>
      </w:r>
    </w:p>
    <w:bookmarkEnd w:id="23"/>
    <w:bookmarkStart w:id="24" w:name="challenges-in-the-alexandria-market"/>
    <w:p>
      <w:pPr>
        <w:pStyle w:val="Heading2"/>
      </w:pPr>
      <w:r>
        <w:t xml:space="preserve">4. Challenges in the Alexandria Market</w:t>
      </w:r>
    </w:p>
    <w:p>
      <w:pPr>
        <w:pStyle w:val="FirstParagraph"/>
      </w:pPr>
      <w:r>
        <w:t xml:space="preserve">The ecosystem in Egypt faces distinct hurdles:</w:t>
      </w:r>
    </w:p>
    <w:p>
      <w:pPr>
        <w:numPr>
          <w:ilvl w:val="0"/>
          <w:numId w:val="1002"/>
        </w:numPr>
        <w:pStyle w:val="Compact"/>
      </w:pPr>
      <w:r>
        <w:rPr>
          <w:bCs/>
          <w:b/>
        </w:rPr>
        <w:t xml:space="preserve">Data Connectivity:</w:t>
      </w:r>
      <w:r>
        <w:t xml:space="preserve"> </w:t>
      </w:r>
      <w:r>
        <w:t xml:space="preserve">While improving, internet stability can fluctuate. UX designs must be optimized for low-bandwidth environments (progressive enhancement).</w:t>
      </w:r>
    </w:p>
    <w:p>
      <w:pPr>
        <w:numPr>
          <w:ilvl w:val="0"/>
          <w:numId w:val="1002"/>
        </w:numPr>
        <w:pStyle w:val="Compact"/>
      </w:pPr>
      <w:r>
        <w:rPr>
          <w:bCs/>
          <w:b/>
        </w:rPr>
        <w:t xml:space="preserve">Digital Payment Trust:</w:t>
      </w:r>
      <w:r>
        <w:t xml:space="preserve"> </w:t>
      </w:r>
      <w:r>
        <w:t xml:space="preserve">Despite the rise of fintech, many Egyptians still prefer Cash on Delivery (COD). UI flows must accommodate hybrid payment options seamlessly to reduce friction.</w:t>
      </w:r>
    </w:p>
    <w:p>
      <w:pPr>
        <w:numPr>
          <w:ilvl w:val="0"/>
          <w:numId w:val="1002"/>
        </w:numPr>
        <w:pStyle w:val="Compact"/>
      </w:pPr>
      <w:r>
        <w:rPr>
          <w:bCs/>
          <w:b/>
        </w:rPr>
        <w:t xml:space="preserve">Talent Gap:</w:t>
      </w:r>
      <w:r>
        <w:t xml:space="preserve"> </w:t>
      </w:r>
      <w:r>
        <w:t xml:space="preserve">There is a shortage of senior UX researchers in Alexandria. Many designers are self-taught or lack exposure to formal user research methodologies, leading to a reliance on intuition rather than data-driven design.</w:t>
      </w:r>
    </w:p>
    <w:bookmarkEnd w:id="24"/>
    <w:bookmarkStart w:id="25" w:name="X322461018257c8cd1b402c905798a3b381c6a1b"/>
    <w:p>
      <w:pPr>
        <w:pStyle w:val="Heading2"/>
      </w:pPr>
      <w:r>
        <w:t xml:space="preserve">5. Case Study: Fintech Adoption in Alexandria</w:t>
      </w:r>
    </w:p>
    <w:p>
      <w:pPr>
        <w:pStyle w:val="FirstParagraph"/>
      </w:pPr>
      <w:r>
        <w:t xml:space="preserve">We analyzed "AlexFin," a hypothetical local fintech app designed to serve small business owners in the Alexandria harbor district. The initial version suffered from high drop-off rates during onboarding.</w:t>
      </w:r>
    </w:p>
    <w:p>
      <w:pPr>
        <w:pStyle w:val="BodyText"/>
      </w:pPr>
      <w:r>
        <w:rPr>
          <w:bCs/>
          <w:b/>
        </w:rPr>
        <w:t xml:space="preserve">The Redesign Process:</w:t>
      </w:r>
      <w:r>
        <w:t xml:space="preserve">A team of local</w:t>
      </w:r>
      <w:r>
        <w:t xml:space="preserve"> </w:t>
      </w:r>
      <w:r>
        <w:rPr>
          <w:bCs/>
          <w:b/>
        </w:rPr>
        <w:t xml:space="preserve">UX UI Designer</w:t>
      </w:r>
      <w:r>
        <w:t xml:space="preserve"> </w:t>
      </w:r>
      <w:r>
        <w:t xml:space="preserve">professionals applied "Contextual Inquiry" to understand why users were leaving. They discovered that the verification process was perceived as invasive and confusing due to legal terminology. By simplifying the language, adding video tutorials in Egyptian Arabic, and breaking the process into micro-interactions, user completion rates increased by 40%.</w:t>
      </w:r>
    </w:p>
    <w:p>
      <w:pPr>
        <w:pStyle w:val="BodyText"/>
      </w:pPr>
      <w:r>
        <w:t xml:space="preserve">This case illustrates that UX is not just about aesthetics; it is about reducing cognitive load for users who may be skeptical of digital financial tools. The UI needed to be reassuring, using familiar icons and clear feedback mechanisms.</w:t>
      </w:r>
    </w:p>
    <w:bookmarkEnd w:id="25"/>
    <w:bookmarkStart w:id="26" w:name="Xac0f6ea61a4ec69e37646c9383d2f1000eef914"/>
    <w:p>
      <w:pPr>
        <w:pStyle w:val="Heading2"/>
      </w:pPr>
      <w:r>
        <w:t xml:space="preserve">6. Strategic Implications for Design Education</w:t>
      </w:r>
    </w:p>
    <w:p>
      <w:pPr>
        <w:pStyle w:val="FirstParagraph"/>
      </w:pPr>
      <w:r>
        <w:t xml:space="preserve">The academic community in Egypt, particularly institutions near the University of Alexandria, must adapt curricula to reflect these market realities. Training should focus on:</w:t>
      </w:r>
    </w:p>
    <w:p>
      <w:pPr>
        <w:numPr>
          <w:ilvl w:val="0"/>
          <w:numId w:val="1003"/>
        </w:numPr>
        <w:pStyle w:val="Compact"/>
      </w:pPr>
      <w:r>
        <w:t xml:space="preserve">Cultural Anthropology for Digital Designers.</w:t>
      </w:r>
    </w:p>
    <w:p>
      <w:pPr>
        <w:numPr>
          <w:ilvl w:val="0"/>
          <w:numId w:val="1003"/>
        </w:numPr>
        <w:pStyle w:val="Compact"/>
      </w:pPr>
      <w:r>
        <w:t xml:space="preserve">Multilingual Interface patterns (RTL/LTR switching).</w:t>
      </w:r>
    </w:p>
    <w:p>
      <w:pPr>
        <w:numPr>
          <w:ilvl w:val="0"/>
          <w:numId w:val="1003"/>
        </w:numPr>
        <w:pStyle w:val="Compact"/>
      </w:pPr>
      <w:r>
        <w:t xml:space="preserve">Economic constraints as a design parameter (offline-first design).</w:t>
      </w:r>
    </w:p>
    <w:bookmarkEnd w:id="26"/>
    <w:bookmarkStart w:id="27" w:name="conclusion-and-future-outlook"/>
    <w:p>
      <w:pPr>
        <w:pStyle w:val="Heading2"/>
      </w:pPr>
      <w:r>
        <w:t xml:space="preserve">7. Conclusion and Future Outlook</w:t>
      </w:r>
    </w:p>
    <w:p>
      <w:pPr>
        <w:pStyle w:val="FirstParagraph"/>
      </w:pPr>
      <w:r>
        <w:t xml:space="preserve">The role of the UX/UI Designer in Egypt is evolving from a service provider to a key business strategist. As Alexandria continues to attract international investment and tech hubs, the ability to design for the local user becomes a competitive advantage.</w:t>
      </w:r>
    </w:p>
    <w:p>
      <w:pPr>
        <w:pStyle w:val="BodyText"/>
      </w:pPr>
      <w:r>
        <w:t xml:space="preserve">We propose that future digital products targeting Egypt must embrace "Glocalization"—global technology standards with hyper-local cultural adaptation. The</w:t>
      </w:r>
      <w:r>
        <w:t xml:space="preserve"> </w:t>
      </w:r>
      <w:r>
        <w:rPr>
          <w:bCs/>
          <w:b/>
        </w:rPr>
        <w:t xml:space="preserve">UX UI Designer</w:t>
      </w:r>
      <w:r>
        <w:t xml:space="preserve"> </w:t>
      </w:r>
      <w:r>
        <w:t xml:space="preserve">is the bridge that makes this possible. By respecting the heritage and nuances of Alexandria, designers can create inclusive digital experiences that empower Egyptian users.</w:t>
      </w:r>
    </w:p>
    <w:bookmarkEnd w:id="27"/>
    <w:bookmarkStart w:id="28" w:name="recommendations-for-stakeholders"/>
    <w:p>
      <w:pPr>
        <w:pStyle w:val="Heading2"/>
      </w:pPr>
      <w:r>
        <w:t xml:space="preserve">8. Recommendations for Stakeholders</w:t>
      </w:r>
    </w:p>
    <w:p>
      <w:pPr>
        <w:numPr>
          <w:ilvl w:val="0"/>
          <w:numId w:val="1004"/>
        </w:numPr>
        <w:pStyle w:val="Compact"/>
      </w:pPr>
      <w:r>
        <w:rPr>
          <w:bCs/>
          <w:b/>
        </w:rPr>
        <w:t xml:space="preserve">For Startups:</w:t>
      </w:r>
      <w:r>
        <w:t xml:space="preserve"> </w:t>
      </w:r>
      <w:r>
        <w:t xml:space="preserve">Invest in local user research; do not assume Western UX patterns will work natively.</w:t>
      </w:r>
    </w:p>
    <w:p>
      <w:pPr>
        <w:numPr>
          <w:ilvl w:val="0"/>
          <w:numId w:val="1004"/>
        </w:numPr>
        <w:pStyle w:val="Compact"/>
      </w:pPr>
      <w:r>
        <w:rPr>
          <w:bCs/>
          <w:b/>
        </w:rPr>
        <w:t xml:space="preserve">Educators:</w:t>
      </w:r>
      <w:r>
        <w:t xml:space="preserve"> </w:t>
      </w:r>
      <w:r>
        <w:t xml:space="preserve">Partner with industry to provide real-world design challenges for students.</w:t>
      </w:r>
    </w:p>
    <w:p>
      <w:pPr>
        <w:numPr>
          <w:ilvl w:val="0"/>
          <w:numId w:val="1004"/>
        </w:numPr>
        <w:pStyle w:val="Compact"/>
      </w:pPr>
      <w:r>
        <w:t xml:space="preserve">Policymakers:</w:t>
      </w:r>
    </w:p>
    <w:p>
      <w:pPr>
        <w:pStyle w:val="FirstParagraph"/>
      </w:pPr>
      <w:r>
        <w:rPr>
          <w:iCs/>
          <w:i/>
        </w:rPr>
        <w:t xml:space="preserve">Contact: [Your Email Address] | Keywords: UX Design, UI Development, Egypt Digital Economy, Alexandria Tech Hub</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Alexandria: Bridging Heritage and Digital Innovation</dc:title>
  <dc:creator/>
  <dc:language>en</dc:language>
  <cp:keywords/>
  <dcterms:created xsi:type="dcterms:W3CDTF">2026-07-29T18:06:14Z</dcterms:created>
  <dcterms:modified xsi:type="dcterms:W3CDTF">2026-07-29T18:06:14Z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