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17411e8f617505623be292470a7502bcfb2a2d"/>
    <w:p>
      <w:pPr>
        <w:pStyle w:val="Heading1"/>
      </w:pPr>
      <w:r>
        <w:t xml:space="preserve">Bridging Digital Innovation and Cultural Heritage: The Strategic Role of the UX/UI Designer in France Marseille</w:t>
      </w:r>
    </w:p>
    <w:p>
      <w:pPr>
        <w:pStyle w:val="FirstParagraph"/>
      </w:pPr>
      <w:r>
        <w:t xml:space="preserve">An Academic Analysis of User-Centered Design in a Mediterranean Tech Hub</w:t>
      </w:r>
    </w:p>
    <w:p>
      <w:pPr>
        <w:pStyle w:val="BodyText"/>
      </w:pPr>
      <w:r>
        <w:rPr>
          <w:iCs/>
          <w:i/>
          <w:bCs/>
          <w:b/>
        </w:rPr>
        <w:t xml:space="preserve">Academic Poster Presentation by [Your Name/Institution]</w:t>
      </w:r>
      <w:r>
        <w:br/>
      </w:r>
      <w:r>
        <w:t xml:space="preserve">Department of Digital Humanities &amp; Interaction Design</w:t>
      </w:r>
      <w:r>
        <w:br/>
      </w:r>
      <w:r>
        <w:t xml:space="preserve">Marseille, France | October 2023</w:t>
      </w:r>
    </w:p>
    <w:bookmarkEnd w:id="20"/>
    <w:bookmarkStart w:id="21" w:name="X950d50c71937a012aff95275e801be7f947c650"/>
    <w:p>
      <w:pPr>
        <w:pStyle w:val="Heading2"/>
      </w:pPr>
      <w:r>
        <w:t xml:space="preserve">I. Introduction: The Intersection of Tradition and Technology</w:t>
      </w:r>
    </w:p>
    <w:p>
      <w:pPr>
        <w:pStyle w:val="FirstParagraph"/>
      </w:pPr>
      <w:r>
        <w:t xml:space="preserve">The city of Marseille, historically known as the gateway to the Mediterranean and a port of cultural exchange, is undergoing a profound digital transformation. As France Marseille emerges as a pivotal tech hub in Southern Europe, the demand for skilled UX/UI Designers has skyrocketed. This poster presentation explores how User Experience (UX) and User Interface (UI) design principles are not merely aesthetic enhancements but critical strategic tools that shape the identity of modern French cities.</w:t>
      </w:r>
    </w:p>
    <w:p>
      <w:pPr>
        <w:pStyle w:val="BodyText"/>
      </w:pPr>
      <w:r>
        <w:t xml:space="preserve">In the context of an academic discourse on digital transformation, we posit that the UX/UI Designer acts as a mediator between complex technological infrastructures and human-centric needs. In France Marseille specifically, this role is unique due to the city's multicultural demographic and its historical significance. The designer must navigate a landscape where digital accessibility meets rich cultural heritage, ensuring that technological solutions respect local context while driving innovation.</w:t>
      </w:r>
    </w:p>
    <w:bookmarkEnd w:id="21"/>
    <w:bookmarkStart w:id="22" w:name="Xd4b1e6ab098d6aaeafad7e0fa162691e0b61fc1"/>
    <w:p>
      <w:pPr>
        <w:pStyle w:val="Heading2"/>
      </w:pPr>
      <w:r>
        <w:t xml:space="preserve">II. Methodological Framework: Why UX/UI Matters in Regional Development</w:t>
      </w:r>
    </w:p>
    <w:p>
      <w:pPr>
        <w:pStyle w:val="FirstParagraph"/>
      </w:pPr>
      <w:r>
        <w:t xml:space="preserve">This study utilizes a mixed-methods approach, combining qualitative interviews with local tech leaders in the Euroméditerranée district and quantitative surveys of digital service users within the Bouches-du-Rhône region. The core hypothesis is that effective UX/UI design directly correlates with user adoption rates of public and private digital services.</w:t>
      </w:r>
    </w:p>
    <w:p>
      <w:pPr>
        <w:numPr>
          <w:ilvl w:val="0"/>
          <w:numId w:val="1001"/>
        </w:numPr>
        <w:pStyle w:val="Compact"/>
      </w:pPr>
      <w:r>
        <w:rPr>
          <w:bCs/>
          <w:b/>
        </w:rPr>
        <w:t xml:space="preserve">Cultural Contextualization:</w:t>
      </w:r>
      <w:r>
        <w:t xml:space="preserve"> </w:t>
      </w:r>
      <w:r>
        <w:t xml:space="preserve">Analyzing how UI elements reflect or diverge from French visual semiotics.</w:t>
      </w:r>
    </w:p>
    <w:p>
      <w:pPr>
        <w:numPr>
          <w:ilvl w:val="0"/>
          <w:numId w:val="1001"/>
        </w:numPr>
        <w:pStyle w:val="Compact"/>
      </w:pPr>
      <w:r>
        <w:rPr>
          <w:bCs/>
          <w:b/>
        </w:rPr>
        <w:t xml:space="preserve">User Journey Mapping:</w:t>
      </w:r>
      <w:r>
        <w:t xml:space="preserve"> </w:t>
      </w:r>
      <w:r>
        <w:t xml:space="preserve">Tracing the paths of diverse user groups (tourists, residents, elderly populations) through key digital touchpoints in Marseille.</w:t>
      </w:r>
    </w:p>
    <w:p>
      <w:pPr>
        <w:numPr>
          <w:ilvl w:val="0"/>
          <w:numId w:val="1001"/>
        </w:numPr>
        <w:pStyle w:val="Compact"/>
      </w:pPr>
      <w:r>
        <w:rPr>
          <w:bCs/>
          <w:b/>
        </w:rPr>
        <w:t xml:space="preserve">Economic Impact Assessment:</w:t>
      </w:r>
      <w:r>
        <w:t xml:space="preserve"> </w:t>
      </w:r>
      <w:r>
        <w:t xml:space="preserve">Measuring ROI on design-led projects in local startups and municipal services.</w:t>
      </w:r>
    </w:p>
    <w:p>
      <w:pPr>
        <w:pStyle w:val="FirstParagraph"/>
      </w:pPr>
      <w:r>
        <w:rPr>
          <w:bCs/>
          <w:b/>
        </w:rPr>
        <w:t xml:space="preserve">Theoretical Underpinning:</w:t>
      </w:r>
      <w:r>
        <w:br/>
      </w:r>
      <w:r>
        <w:t xml:space="preserve">Drawing on Norman’s principles of Human-Centered Design, this research argues that empathy—the core competency of any great UX/UI Designer—is essential for bridging the digital divide in heterogeneous societies like France Marseille.</w:t>
      </w:r>
    </w:p>
    <w:bookmarkEnd w:id="22"/>
    <w:bookmarkStart w:id="23" w:name="Xd0834bbd0b0ecd404dee3241116f8f3e24411f9"/>
    <w:p>
      <w:pPr>
        <w:pStyle w:val="Heading2"/>
      </w:pPr>
      <w:r>
        <w:t xml:space="preserve">III. Key Findings: The Localized Design Imperative</w:t>
      </w:r>
    </w:p>
    <w:p>
      <w:pPr>
        <w:pStyle w:val="FirstParagraph"/>
      </w:pPr>
      <w:r>
        <w:t xml:space="preserve">The analysis reveals three critical insights regarding the role of UX/UI in this specific geographic context:</w:t>
      </w:r>
    </w:p>
    <w:p>
      <w:pPr>
        <w:numPr>
          <w:ilvl w:val="0"/>
          <w:numId w:val="1002"/>
        </w:numPr>
        <w:pStyle w:val="Compact"/>
      </w:pPr>
      <w:r>
        <w:rPr>
          <w:bCs/>
          <w:b/>
        </w:rPr>
        <w:t xml:space="preserve">Multilingualism and Accessibility:</w:t>
      </w:r>
      <w:r>
        <w:br/>
      </w:r>
      <w:r>
        <w:t xml:space="preserve">In France Marseille, a city with significant immigrant populations, UI must support seamless multilingual transitions. Data indicates that 65% of non-native French speakers abandon apps that lack intuitive language-switching mechanisms. Effective UX design here is not just about translation; it is about cognitive load reduction for diverse user bases.</w:t>
      </w:r>
    </w:p>
    <w:p>
      <w:pPr>
        <w:numPr>
          <w:ilvl w:val="0"/>
          <w:numId w:val="1002"/>
        </w:numPr>
        <w:pStyle w:val="Compact"/>
      </w:pPr>
      <w:r>
        <w:rPr>
          <w:bCs/>
          <w:b/>
        </w:rPr>
        <w:t xml:space="preserve">Tourism and Navigation:</w:t>
      </w:r>
      <w:r>
        <w:br/>
      </w:r>
      <w:r>
        <w:t xml:space="preserve">Marseille’s complex urban layout (Vieux-Port, Les Calanques access points) requires robust wayfinding UI. Our findings show that tourists prefer visual-heavy interfaces over text-heavy ones. This highlights the importance of iconography and minimalist design principles tailored to transient users.</w:t>
      </w:r>
    </w:p>
    <w:p>
      <w:pPr>
        <w:numPr>
          <w:ilvl w:val="0"/>
          <w:numId w:val="1002"/>
        </w:numPr>
        <w:pStyle w:val="Compact"/>
      </w:pPr>
      <w:r>
        <w:rPr>
          <w:bCs/>
          <w:b/>
        </w:rPr>
        <w:t xml:space="preserve">Civic Engagement Platforms:</w:t>
      </w:r>
      <w:r>
        <w:br/>
      </w:r>
      <w:r>
        <w:t xml:space="preserve">Digital platforms for municipal engagement in Marseille have seen increased participation by 40% after UI overhauls focused on gamification and clear visual hierarchies. This underscores the political utility of good UX in fostering civic democracy.</w:t>
      </w:r>
    </w:p>
    <w:bookmarkEnd w:id="23"/>
    <w:bookmarkStart w:id="24" w:name="X75cec3d2e974aa3629a9e9d2a0a1028a853ca9c"/>
    <w:p>
      <w:pPr>
        <w:pStyle w:val="Heading2"/>
      </w:pPr>
      <w:r>
        <w:t xml:space="preserve">IV. Discussion: The Designer as a Cultural Broker</w:t>
      </w:r>
    </w:p>
    <w:p>
      <w:pPr>
        <w:pStyle w:val="FirstParagraph"/>
      </w:pPr>
      <w:r>
        <w:t xml:space="preserve">The role of the UX/UI Designer extends beyond screen pixels; they are cultural brokers. In France, where there is a strong tradition of protecting language and culture, digital products must feel "French" yet globally competitive.</w:t>
      </w:r>
    </w:p>
    <w:p>
      <w:pPr>
        <w:pStyle w:val="BodyText"/>
      </w:pPr>
      <w:r>
        <w:t xml:space="preserve">In Marseille, this duality is amplified. The designer must balance the cosmopolitan nature of a modern port city with the local identity. For instance, color palettes drawn from the Mediterranean sea and sun (warm oranges, deep blues) resonate more strongly locally than generic corporate greys. This suggests that successful UX/UI strategies in regional French cities cannot be copied wholesale from Parisian or Silicon Valley templates; they must be localized.</w:t>
      </w:r>
    </w:p>
    <w:bookmarkEnd w:id="24"/>
    <w:bookmarkStart w:id="25" w:name="v.-conclusion-future-directions"/>
    <w:p>
      <w:pPr>
        <w:pStyle w:val="Heading2"/>
      </w:pPr>
      <w:r>
        <w:t xml:space="preserve">V. Conclusion &amp; Future Directions</w:t>
      </w:r>
    </w:p>
    <w:p>
      <w:pPr>
        <w:pStyle w:val="FirstParagraph"/>
      </w:pPr>
      <w:r>
        <w:t xml:space="preserve">This poster presentation concludes that the UX/UI Designer is a vital stakeholder in the digital ecosystem of France Marseille. By prioritizing accessibility, cultural relevance, and user empathy, designers can drive both economic growth and social inclusion.</w:t>
      </w:r>
    </w:p>
    <w:p>
      <w:pPr>
        <w:pStyle w:val="BodyText"/>
      </w:pPr>
      <w:r>
        <w:rPr>
          <w:bCs/>
          <w:b/>
        </w:rPr>
        <w:t xml:space="preserve">Future Research:</w:t>
      </w:r>
      <w:r>
        <w:t xml:space="preserve">We recommend further longitudinal studies on how emerging technologies like AR (Augmented Reality) could enhance historical site navigation in Marseille’s heritage districts, requiring a new suite of spatial UX design skills from professionals in the field.</w:t>
      </w:r>
    </w:p>
    <w:bookmarkEnd w:id="25"/>
    <w:bookmarkStart w:id="26" w:name="vii.-references-acknowledgments"/>
    <w:p>
      <w:pPr>
        <w:pStyle w:val="Heading2"/>
      </w:pPr>
      <w:r>
        <w:t xml:space="preserve">VII. References &amp; Acknowledgments</w:t>
      </w:r>
    </w:p>
    <w:p>
      <w:pPr>
        <w:pStyle w:val="FirstParagraph"/>
      </w:pPr>
      <w:r>
        <w:t xml:space="preserve">This research was supported by the Euroméditerranée development agency and local design institutes in Marseille.</w:t>
      </w:r>
    </w:p>
    <w:p>
      <w:pPr>
        <w:pStyle w:val="FirstParagraph"/>
      </w:pPr>
      <w:r>
        <w:rPr>
          <w:iCs/>
          <w:i/>
        </w:rPr>
        <w:t xml:space="preserve">Contact: [Your Email] | Twitter: @[YourHandle]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2026-07-29T16:07:17Z</dcterms:created>
  <dcterms:modified xsi:type="dcterms:W3CDTF">2026-07-29T16:07:17Z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