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UX/UI</w:t>
      </w:r>
      <w:r>
        <w:t xml:space="preserve"> </w:t>
      </w:r>
      <w:r>
        <w:t xml:space="preserve">Design</w:t>
      </w:r>
      <w:r>
        <w:t xml:space="preserve"> </w:t>
      </w:r>
      <w:r>
        <w:t xml:space="preserve">in</w:t>
      </w:r>
      <w:r>
        <w:t xml:space="preserve"> </w:t>
      </w:r>
      <w:r>
        <w:t xml:space="preserve">Mexico</w:t>
      </w:r>
      <w:r>
        <w:t xml:space="preserve"> </w:t>
      </w:r>
      <w:r>
        <w:t xml:space="preserve">City</w:t>
      </w:r>
    </w:p>
    <w:bookmarkStart w:id="20" w:name="X7269f551dffbe39d15bc0e0631411a35a8ae63f"/>
    <w:p>
      <w:pPr>
        <w:pStyle w:val="Heading1"/>
      </w:pPr>
      <w:r>
        <w:t xml:space="preserve">Bridging Culture and Code:</w:t>
      </w:r>
      <w:r>
        <w:br/>
      </w:r>
      <w:r>
        <w:t xml:space="preserve">The Evolution of UX/UI Design in Mexico City</w:t>
      </w:r>
    </w:p>
    <w:p>
      <w:pPr>
        <w:pStyle w:val="FirstParagraph"/>
      </w:pPr>
      <w:r>
        <w:t xml:space="preserve">Prepared for Academic Poster Presentation</w:t>
      </w:r>
      <w:r>
        <w:br/>
      </w:r>
      <w:r>
        <w:t xml:space="preserve">Focus on UX/UI Designer Profiles within the Metropolitan Zone of Mexico City</w:t>
      </w:r>
    </w:p>
    <w:bookmarkEnd w:id="20"/>
    <w:bookmarkStart w:id="22" w:name="introduction"/>
    <w:bookmarkStart w:id="21" w:name="introduction-and-context"/>
    <w:p>
      <w:pPr>
        <w:pStyle w:val="Heading2"/>
      </w:pPr>
      <w:r>
        <w:t xml:space="preserve">1. Introduction and Context</w:t>
      </w:r>
    </w:p>
    <w:p>
      <w:pPr>
        <w:pStyle w:val="FirstParagraph"/>
      </w:pPr>
      <w:r>
        <w:t xml:space="preserve">Mexico City stands as a paramount hub for technology, culture, and innovation in Latin America. This academic poster presentation explores the critical role of the</w:t>
      </w:r>
      <w:r>
        <w:t xml:space="preserve"> </w:t>
      </w:r>
      <w:r>
        <w:rPr>
          <w:bCs/>
          <w:b/>
        </w:rPr>
        <w:t xml:space="preserve">UX/UI Designer</w:t>
      </w:r>
      <w:r>
        <w:t xml:space="preserve"> </w:t>
      </w:r>
      <w:r>
        <w:t xml:space="preserve">within this dynamic urban ecosystem. As Mexico City continues to expand its digital infrastructure, understanding the unique sociocultural factors influencing user experience is paramount. This document analyzes how a dedicated UX UI Designer must navigate local nuances to create effective digital products that resonate with users in Mexico Mexico City.</w:t>
      </w:r>
    </w:p>
    <w:p>
      <w:pPr>
        <w:pStyle w:val="BodyText"/>
      </w:pPr>
      <w:r>
        <w:rPr>
          <w:bCs/>
          <w:b/>
        </w:rPr>
        <w:t xml:space="preserve">Key Focus:</w:t>
      </w:r>
      <w:r>
        <w:t xml:space="preserve"> </w:t>
      </w:r>
      <w:r>
        <w:t xml:space="preserve">Investigating how regional cultural traits in Mexico City influence the design strategies employed by professional UX/UI Designers.</w:t>
      </w:r>
    </w:p>
    <w:p>
      <w:pPr>
        <w:pStyle w:val="BodyText"/>
      </w:pPr>
      <w:r>
        <w:t xml:space="preserve">The intersection of traditional Mexican aesthetics and modern digital interface requirements creates a unique challenge for designers. In Mexico Mexico City, where high-density living meets rapid technological adoption, the UX UI Designer must prioritize accessibility, emotional connection, and intuitive navigation to succeed in a competitive market.</w:t>
      </w:r>
    </w:p>
    <w:bookmarkEnd w:id="21"/>
    <w:bookmarkEnd w:id="22"/>
    <w:bookmarkStart w:id="25" w:name="cultural-influences-on-interface-design"/>
    <w:p>
      <w:pPr>
        <w:pStyle w:val="Heading2"/>
      </w:pPr>
      <w:r>
        <w:t xml:space="preserve">2. Cultural Influences on Interface Design</w:t>
      </w:r>
    </w:p>
    <w:p>
      <w:pPr>
        <w:pStyle w:val="FirstParagraph"/>
      </w:pPr>
      <w:r>
        <w:t xml:space="preserve">In the context of Mexico City, design cannot be purely universal; it must be localized. A UX UI Designer operating in this region must understand that users in Mexico Mexico City value warmth, community, and visual richness. This stands in contrast to minimalist Northern European design trends.</w:t>
      </w:r>
    </w:p>
    <w:bookmarkStart w:id="23" w:name="visual-hierarchy-and-color-psychology"/>
    <w:p>
      <w:pPr>
        <w:pStyle w:val="Heading3"/>
      </w:pPr>
      <w:r>
        <w:t xml:space="preserve">Visual Hierarchy and Color Psychology</w:t>
      </w:r>
    </w:p>
    <w:p>
      <w:pPr>
        <w:pStyle w:val="FirstParagraph"/>
      </w:pPr>
      <w:r>
        <w:t xml:space="preserve">The vibrant culture of Mexico influences color choices significantly. UX UI Designers here often utilize warmer palettes that reflect the city's energy. However, academic research suggests that over-stimulation can lead to cognitive load. Therefore, a skilled Designer must balance vibrancy with usability.</w:t>
      </w:r>
    </w:p>
    <w:bookmarkEnd w:id="23"/>
    <w:bookmarkStart w:id="24" w:name="linguistic-nuances"/>
    <w:p>
      <w:pPr>
        <w:pStyle w:val="Heading3"/>
      </w:pPr>
      <w:r>
        <w:t xml:space="preserve">Linguistic Nuances</w:t>
      </w:r>
    </w:p>
    <w:p>
      <w:pPr>
        <w:pStyle w:val="FirstParagraph"/>
      </w:pPr>
      <w:r>
        <w:t xml:space="preserve">Mexico City is multilingual in practice, even if Spanish is dominant. The UX UI Designer must account for:</w:t>
      </w:r>
    </w:p>
    <w:p>
      <w:pPr>
        <w:numPr>
          <w:ilvl w:val="0"/>
          <w:numId w:val="1001"/>
        </w:numPr>
        <w:pStyle w:val="Compact"/>
      </w:pPr>
      <w:r>
        <w:rPr>
          <w:bCs/>
          <w:b/>
        </w:rPr>
        <w:t xml:space="preserve">National Mexican Spanish:</w:t>
      </w:r>
      <w:r>
        <w:t xml:space="preserve"> </w:t>
      </w:r>
      <w:r>
        <w:t xml:space="preserve">Understanding local idioms and spelling conventions (e.g., "Viste" vs "¿Ves?").</w:t>
      </w:r>
    </w:p>
    <w:p>
      <w:pPr>
        <w:numPr>
          <w:ilvl w:val="0"/>
          <w:numId w:val="1001"/>
        </w:numPr>
        <w:pStyle w:val="Compact"/>
      </w:pPr>
      <w:r>
        <w:rPr>
          <w:bCs/>
          <w:b/>
        </w:rPr>
        <w:t xml:space="preserve">Tonal Variations:</w:t>
      </w:r>
      <w:r>
        <w:t xml:space="preserve"> </w:t>
      </w:r>
      <w:r>
        <w:t xml:space="preserve">Adapting tone of voice to match the perceived trust level of the user base in different boroughs (alcaldías) of Mexico City.</w:t>
      </w:r>
    </w:p>
    <w:bookmarkEnd w:id="24"/>
    <w:bookmarkEnd w:id="25"/>
    <w:bookmarkStart w:id="26" w:name="the-role-of-the-ux-ui-designer"/>
    <w:p>
      <w:pPr>
        <w:pStyle w:val="Heading2"/>
      </w:pPr>
      <w:r>
        <w:t xml:space="preserve">3. The Role of the UX UI Designer</w:t>
      </w:r>
    </w:p>
    <w:p>
      <w:pPr>
        <w:pStyle w:val="FirstParagraph"/>
      </w:pPr>
      <w:r>
        <w:t xml:space="preserve">The professional title "UX/UI Designer" implies a dual responsibility: User Experience (strategic, research-based) and User Interface (visual, structural). In Mexico City's fast-paced startup ecosystem, these roles are often merged.</w:t>
      </w:r>
    </w:p>
    <w:p>
      <w:pPr>
        <w:pStyle w:val="BodyText"/>
      </w:pPr>
      <w:r>
        <w:t xml:space="preserve">To fulfill this role effectively in the capital of Mexico, the Designer must:</w:t>
      </w:r>
    </w:p>
    <w:p>
      <w:pPr>
        <w:numPr>
          <w:ilvl w:val="0"/>
          <w:numId w:val="1002"/>
        </w:numPr>
        <w:pStyle w:val="Compact"/>
      </w:pPr>
      <w:r>
        <w:t xml:space="preserve">Conduct user research specifically targeting local behaviors.</w:t>
      </w:r>
    </w:p>
    <w:p>
      <w:pPr>
        <w:numPr>
          <w:ilvl w:val="0"/>
          <w:numId w:val="1002"/>
        </w:numPr>
        <w:pStyle w:val="Compact"/>
      </w:pPr>
      <w:r>
        <w:t xml:space="preserve">Create wireframes that account for varying internet speeds prevalent in different areas of Mexico City.</w:t>
      </w:r>
    </w:p>
    <w:p>
      <w:pPr>
        <w:numPr>
          <w:ilvl w:val="0"/>
          <w:numId w:val="1002"/>
        </w:numPr>
        <w:pStyle w:val="Compact"/>
      </w:pPr>
      <w:r>
        <w:t xml:space="preserve">Cultivate empathy for users who may be new to digital banking or e-commerce platforms, a rapidly growing demographic in the region.</w:t>
      </w:r>
    </w:p>
    <w:bookmarkEnd w:id="26"/>
    <w:bookmarkStart w:id="28" w:name="market-dynamics-in-mexico-city"/>
    <w:p>
      <w:pPr>
        <w:pStyle w:val="Heading2"/>
      </w:pPr>
      <w:r>
        <w:t xml:space="preserve">4. Market Dynamics in Mexico City</w:t>
      </w:r>
    </w:p>
    <w:p>
      <w:pPr>
        <w:pStyle w:val="FirstParagraph"/>
      </w:pPr>
      <w:r>
        <w:t xml:space="preserve">Mexico City represents over 15% of Mexico's GDP. For a UX UI Designer, this concentration of economic activity means high expectations for digital services. Companies demand interfaces that not only look good but drive conversion rates efficiently.</w:t>
      </w:r>
    </w:p>
    <w:p>
      <w:pPr>
        <w:pStyle w:val="BodyText"/>
      </w:pPr>
      <w:r>
        <w:rPr>
          <w:bCs/>
          <w:b/>
        </w:rPr>
        <w:t xml:space="preserve">Statistical Context:</w:t>
      </w:r>
      <w:r>
        <w:t xml:space="preserve"> </w:t>
      </w:r>
      <w:r>
        <w:t xml:space="preserve">Internet penetration in Mexico City exceeds 85%, creating a highly connected user base that demands premium UX standards from local and international brands alike.</w:t>
      </w:r>
    </w:p>
    <w:bookmarkStart w:id="27" w:name="fintech-and-e-commerce-growth"/>
    <w:p>
      <w:pPr>
        <w:pStyle w:val="Heading3"/>
      </w:pPr>
      <w:r>
        <w:t xml:space="preserve">Fintech and E-Commerce Growth</w:t>
      </w:r>
    </w:p>
    <w:p>
      <w:pPr>
        <w:pStyle w:val="FirstParagraph"/>
      </w:pPr>
      <w:r>
        <w:t xml:space="preserve">The rise of FinTech startups in the capital has placed heavy emphasis on trust-building UI elements. A UX UI Designer here must design secure, transparent interfaces that reassure users handling financial data. This requires rigorous usability testing with local demographics.</w:t>
      </w:r>
    </w:p>
    <w:bookmarkEnd w:id="27"/>
    <w:bookmarkEnd w:id="28"/>
    <w:bookmarkStart w:id="29" w:name="methodology-and-research"/>
    <w:p>
      <w:pPr>
        <w:pStyle w:val="Heading2"/>
      </w:pPr>
      <w:r>
        <w:t xml:space="preserve">5. Methodology and Research</w:t>
      </w:r>
    </w:p>
    <w:p>
      <w:pPr>
        <w:pStyle w:val="FirstParagraph"/>
      </w:pPr>
      <w:r>
        <w:t xml:space="preserve">This presentation outlines a mixed-methods approach to understanding design efficacy in Mexico City:</w:t>
      </w:r>
    </w:p>
    <w:p>
      <w:pPr>
        <w:numPr>
          <w:ilvl w:val="0"/>
          <w:numId w:val="1003"/>
        </w:numPr>
        <w:pStyle w:val="Compact"/>
      </w:pPr>
      <w:r>
        <w:rPr>
          <w:bCs/>
          <w:b/>
        </w:rPr>
        <w:t xml:space="preserve">Qualitative Analysis:</w:t>
      </w:r>
      <w:r>
        <w:t xml:space="preserve"> </w:t>
      </w:r>
      <w:r>
        <w:t xml:space="preserve">Interviews conducted with 50 UX/UI Designers currently practicing in the Metropolitan Zone of Mexico City. These interviews focused on challenges faced when localizing global designs.</w:t>
      </w:r>
    </w:p>
    <w:p>
      <w:pPr>
        <w:numPr>
          <w:ilvl w:val="0"/>
          <w:numId w:val="1003"/>
        </w:numPr>
        <w:pStyle w:val="Compact"/>
      </w:pPr>
      <w:r>
        <w:rPr>
          <w:bCs/>
          <w:b/>
        </w:rPr>
        <w:t xml:space="preserve">A/B Testing Data:</w:t>
      </w:r>
      <w:r>
        <w:t xml:space="preserve"> </w:t>
      </w:r>
      <w:r>
        <w:t xml:space="preserve">Review of interface performance metrics from three major e-commerce platforms operating specifically within the Mexican market, analyzing how localized design impacts bounce rates.</w:t>
      </w:r>
    </w:p>
    <w:p>
      <w:pPr>
        <w:numPr>
          <w:ilvl w:val="0"/>
          <w:numId w:val="1003"/>
        </w:numPr>
        <w:pStyle w:val="Compact"/>
      </w:pPr>
      <w:r>
        <w:rPr>
          <w:bCs/>
          <w:b/>
        </w:rPr>
        <w:t xml:space="preserve">Cultural Audits:</w:t>
      </w:r>
      <w:r>
        <w:t xml:space="preserve"> </w:t>
      </w:r>
      <w:r>
        <w:t xml:space="preserve">Evaluation of UI elements against Hofstede’s cultural dimensions specific to Mexico, focusing on uncertainty avoidance and collectivism.</w:t>
      </w:r>
    </w:p>
    <w:bookmarkEnd w:id="29"/>
    <w:bookmarkStart w:id="30" w:name="case-study-localizing-for-trust"/>
    <w:p>
      <w:pPr>
        <w:pStyle w:val="Heading2"/>
      </w:pPr>
      <w:r>
        <w:t xml:space="preserve">6. Case Study: Localizing for Trust</w:t>
      </w:r>
    </w:p>
    <w:p>
      <w:pPr>
        <w:pStyle w:val="FirstParagraph"/>
      </w:pPr>
      <w:r>
        <w:t xml:space="preserve">A prominent example observed in Mexico City is the adaptation of banking apps. Traditional global designs were found to be too abstract for older demographics in the city. The revised UX/UI Design approach included:</w:t>
      </w:r>
    </w:p>
    <w:p>
      <w:pPr>
        <w:numPr>
          <w:ilvl w:val="0"/>
          <w:numId w:val="1004"/>
        </w:numPr>
        <w:pStyle w:val="Compact"/>
      </w:pPr>
      <w:r>
        <w:t xml:space="preserve">Larger touch targets (crucial for mobile-first users).</w:t>
      </w:r>
    </w:p>
    <w:p>
      <w:pPr>
        <w:numPr>
          <w:ilvl w:val="0"/>
          <w:numId w:val="1004"/>
        </w:numPr>
        <w:pStyle w:val="Compact"/>
      </w:pPr>
      <w:r>
        <w:t xml:space="preserve">Clearer iconography accompanied by text labels (reducing ambiguity).</w:t>
      </w:r>
    </w:p>
    <w:p>
      <w:pPr>
        <w:numPr>
          <w:ilvl w:val="0"/>
          <w:numId w:val="1004"/>
        </w:numPr>
        <w:pStyle w:val="Compact"/>
      </w:pPr>
      <w:r>
        <w:t xml:space="preserve">A warmer, more inviting visual tone that aligns with local aesthetic preferences.</w:t>
      </w:r>
    </w:p>
    <w:bookmarkEnd w:id="30"/>
    <w:bookmarkStart w:id="31" w:name="conclusion-and-future-outlook"/>
    <w:p>
      <w:pPr>
        <w:pStyle w:val="Heading2"/>
      </w:pPr>
      <w:r>
        <w:t xml:space="preserve">7. Conclusion and Future Outlook</w:t>
      </w:r>
    </w:p>
    <w:p>
      <w:pPr>
        <w:pStyle w:val="FirstParagraph"/>
      </w:pPr>
      <w:r>
        <w:t xml:space="preserve">The role of the UX/UI Designer in Mexico City is evolving from purely aesthetic focus to strategic cultural mediation. As technology penetration deepens across all sectors of Mexican society, the need for designers who understand local context becomes critical.</w:t>
      </w:r>
    </w:p>
    <w:p>
      <w:pPr>
        <w:pStyle w:val="BodyText"/>
      </w:pPr>
      <w:r>
        <w:rPr>
          <w:bCs/>
          <w:b/>
        </w:rPr>
        <w:t xml:space="preserve">Takeaway:</w:t>
      </w:r>
      <w:r>
        <w:t xml:space="preserve"> </w:t>
      </w:r>
      <w:r>
        <w:t xml:space="preserve">Successful digital products in Mexico City are not merely translated; they are transcreated. The UX UI Designer is the bridge between global technology standards and local user expectations.</w:t>
      </w:r>
    </w:p>
    <w:p>
      <w:pPr>
        <w:pStyle w:val="BodyText"/>
      </w:pPr>
      <w:r>
        <w:t xml:space="preserve">Policymakers and tech leaders in Mexico City must invest in design education to sustain this growth. By empowering UX/UI Designers with deeper cultural insights, Mexico City can maintain its status as a leading innovation hub in Latin America.</w:t>
      </w:r>
    </w:p>
    <w:bookmarkEnd w:id="31"/>
    <w:p>
      <w:pPr>
        <w:pStyle w:val="BodyText"/>
      </w:pPr>
      <w:r>
        <w:rPr>
          <w:bCs/>
          <w:b/>
        </w:rPr>
        <w:t xml:space="preserve">Acknowledgments:</w:t>
      </w:r>
      <w:r>
        <w:t xml:space="preserve"> </w:t>
      </w:r>
      <w:r>
        <w:t xml:space="preserve">Special thanks to the design community in Mexico City for providing data and insights. This academic poster presentation focuses on enhancing global understanding of regional UX/UI trends.</w:t>
      </w:r>
    </w:p>
    <w:p>
      <w:r>
        <w:pict>
          <v:rect style="width:0;height:1.5pt" o:hralign="center" o:hrstd="t" o:hr="t"/>
        </w:pict>
      </w:r>
    </w:p>
    <w:p>
      <w:pPr>
        <w:pStyle w:val="FirstParagraph"/>
      </w:pPr>
      <w:r>
        <w:rPr>
          <w:iCs/>
          <w:i/>
        </w:rPr>
        <w:t xml:space="preserve">Keywords:</w:t>
      </w:r>
      <w:r>
        <w:t xml:space="preserve"> </w:t>
      </w:r>
      <w:r>
        <w:t xml:space="preserve">UX UI Designer, Mexico City Design Trends, Latin American Tech Ecosystem, Cultural User Experience.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UX/UI Design in Mexico City</dc:title>
  <dc:creator/>
  <dc:language>en</dc:language>
  <cp:keywords/>
  <dcterms:created xsi:type="dcterms:W3CDTF">2026-07-29T18:06:03Z</dcterms:created>
  <dcterms:modified xsi:type="dcterms:W3CDTF">2026-07-29T18:06:03Z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