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Bridging</w:t>
      </w:r>
      <w:r>
        <w:t xml:space="preserve"> </w:t>
      </w:r>
      <w:r>
        <w:t xml:space="preserve">Digital</w:t>
      </w:r>
      <w:r>
        <w:t xml:space="preserve"> </w:t>
      </w:r>
      <w:r>
        <w:t xml:space="preserve">Innovation</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cultivating-digital-empathy"/>
    <w:p>
      <w:pPr>
        <w:pStyle w:val="Heading1"/>
      </w:pPr>
      <w:r>
        <w:t xml:space="preserve">Cultivating Digital Empathy:</w:t>
      </w:r>
    </w:p>
    <w:p>
      <w:pPr>
        <w:pStyle w:val="FirstParagraph"/>
      </w:pPr>
      <w:r>
        <w:t xml:space="preserve">The Evolution and Strategic Necessity of UX/UI Design in Pakistan Islamabad</w:t>
      </w:r>
    </w:p>
    <w:p>
      <w:pPr>
        <w:pStyle w:val="BodyText"/>
      </w:pPr>
      <w:r>
        <w:br/>
      </w:r>
      <w:r>
        <w:br/>
      </w:r>
      <w:r>
        <w:br/>
      </w:r>
      <w:r>
        <w:br/>
      </w:r>
    </w:p>
    <w:bookmarkEnd w:id="20"/>
    <w:p>
      <w:pPr>
        <w:pStyle w:val="BodyText"/>
      </w:pPr>
      <w:r>
        <w:t xml:space="preserve">Presented at the International Conference on Digital Innovation &amp; Technology | Islamabad, Pakistan</w:t>
      </w:r>
    </w:p>
    <w:bookmarkStart w:id="21" w:name="abstract"/>
    <w:p>
      <w:pPr>
        <w:pStyle w:val="Heading3"/>
      </w:pPr>
      <w:r>
        <w:t xml:space="preserve">Abstract</w:t>
      </w:r>
    </w:p>
    <w:p>
      <w:pPr>
        <w:pStyle w:val="FirstParagraph"/>
      </w:pPr>
      <w:r>
        <w:br/>
      </w:r>
      <w:r>
        <w:br/>
      </w:r>
      <w:r>
        <w:t xml:space="preserve">As the digital landscape in South Asia rapidly expands, the role of User Experience (UX) and User Interface (UI) design transcends mere aesthetic enhancement to become a fundamental driver of technological adoption and economic growth. This Poster Presentation explores the critical intersection between Human-Computer Interaction (HCI) principles and the specific socio-cultural context of Pakistan Islamabad. By analyzing local market demands, educational initiatives, and user behavior patterns within the nation's capital, this study elucidates why investing in robust UX/UI design is indispensable for creating inclusive digital ecosystems that resonate with Pakistani users.</w:t>
      </w:r>
    </w:p>
    <w:bookmarkEnd w:id="21"/>
    <w:bookmarkStart w:id="22" w:name="introduction"/>
    <w:p>
      <w:pPr>
        <w:pStyle w:val="Heading3"/>
      </w:pPr>
      <w:r>
        <w:t xml:space="preserve">Introduction</w:t>
      </w:r>
    </w:p>
    <w:p>
      <w:pPr>
        <w:pStyle w:val="FirstParagraph"/>
      </w:pPr>
      <w:r>
        <w:br/>
      </w:r>
      <w:r>
        <w:br/>
      </w:r>
      <w:r>
        <w:t xml:space="preserve">Pakistan Islamabad stands at the precipice of a significant technological revolution. As the capital city, it serves as the nerve center for government digitization initiatives, burgeoning startups (notably within the F-10 and I-Block technology hubs), and international corporate branches. However, while hardware infrastructure has improved markedly over recent years, there remains a pronounced gap in software usability. Many local applications suffer from high bounce rates not due to poor functionality, but due to disjointed User Interfaces (UI) and unintuitive User Experiences (UX). This presentation argues that effective UX/UI design is the missing link required to bridge the digital divide and unlock Pakistan's vast human capital potential.</w:t>
      </w:r>
    </w:p>
    <w:bookmarkEnd w:id="22"/>
    <w:bookmarkStart w:id="23" w:name="X0a58df2bbd77ebf9935e5fb7847e8b4bfbc7c0e"/>
    <w:p>
      <w:pPr>
        <w:pStyle w:val="Heading3"/>
      </w:pPr>
      <w:r>
        <w:t xml:space="preserve">Contextualizing Design for Pakistan Islamabad</w:t>
      </w:r>
    </w:p>
    <w:p>
      <w:pPr>
        <w:pStyle w:val="FirstParagraph"/>
      </w:pPr>
      <w:r>
        <w:br/>
      </w:r>
      <w:r>
        <w:br/>
      </w:r>
      <w:r>
        <w:t xml:space="preserve">Global UX methodologies cannot be blindly transplanted into the Pakistani context without significant adaptation. The user base in Islamabad presents a unique demographic profile characterized by high mobile penetration, varying levels of digital literacy, and distinct linguistic preferences.</w:t>
      </w:r>
    </w:p>
    <w:p>
      <w:pPr>
        <w:pStyle w:val="BodyText"/>
      </w:pPr>
      <w:r>
        <w:rPr>
          <w:bCs/>
          <w:b/>
        </w:rPr>
        <w:t xml:space="preserve">Key Cultural Considerations:</w:t>
      </w:r>
      <w:r>
        <w:br/>
      </w:r>
      <w:r>
        <w:t xml:space="preserve">-</w:t>
      </w:r>
      <w:r>
        <w:t xml:space="preserve"> </w:t>
      </w:r>
      <w:r>
        <w:rPr>
          <w:iCs/>
          <w:i/>
        </w:rPr>
        <w:t xml:space="preserve">Linguistic Diversity:</w:t>
      </w:r>
      <w:r>
        <w:t xml:space="preserve"> </w:t>
      </w:r>
      <w:r>
        <w:t xml:space="preserve">While English is widely spoken among the tech-savvy elite in Islamabad, a significant portion of the broader user base requires interfaces that support Urdu or Roman Urdu scripts seamlessly.</w:t>
      </w:r>
      <w:r>
        <w:br/>
      </w:r>
      <w:r>
        <w:t xml:space="preserve">-</w:t>
      </w:r>
      <w:r>
        <w:t xml:space="preserve"> </w:t>
      </w:r>
      <w:r>
        <w:rPr>
          <w:iCs/>
          <w:i/>
        </w:rPr>
        <w:t xml:space="preserve">Multimodal Access:</w:t>
      </w:r>
      <w:r>
        <w:t xml:space="preserve"> </w:t>
      </w:r>
      <w:r>
        <w:t xml:space="preserve">Given bandwidth constraints and data costs in certain areas, UX designs must prioritize lightweight, fast-loading assets without compromising visual fidelity.</w:t>
      </w:r>
      <w:r>
        <w:br/>
      </w:r>
      <w:r>
        <w:t xml:space="preserve">-</w:t>
      </w:r>
      <w:r>
        <w:t xml:space="preserve"> </w:t>
      </w:r>
      <w:r>
        <w:rPr>
          <w:iCs/>
          <w:i/>
        </w:rPr>
        <w:t xml:space="preserve">Social Trust Factors:</w:t>
      </w:r>
      <w:r>
        <w:t xml:space="preserve"> </w:t>
      </w:r>
      <w:r>
        <w:t xml:space="preserve">UI elements that communicate security (such as transparent privacy policies and clear feedback loops) are critical to overcoming skepticism towards digital financial transactions.</w:t>
      </w:r>
    </w:p>
    <w:bookmarkEnd w:id="23"/>
    <w:bookmarkStart w:id="24" w:name="X0df64a0e8d0ec27208aad10f693c5273d64cbe7"/>
    <w:p>
      <w:pPr>
        <w:pStyle w:val="Heading3"/>
      </w:pPr>
      <w:r>
        <w:t xml:space="preserve">The Role of Local Education and Skill Development</w:t>
      </w:r>
    </w:p>
    <w:p>
      <w:pPr>
        <w:pStyle w:val="FirstParagraph"/>
      </w:pPr>
      <w:r>
        <w:br/>
      </w:r>
      <w:r>
        <w:br/>
      </w:r>
      <w:r>
        <w:t xml:space="preserve">The ecosystem in Pakistan Islamabad is witnessing a positive shift with the introduction of specialized UX/UI curricula in premier institutions such as the National University of Sciences and Technology (NUST) and Habib University. These programs are moving beyond traditional graphic design paradigms to embrace user-centered design thinking, prototyping, and accessibility standards. Furthermore, collaborative workshops between local tech communities like "TechJunction" and global UX mentors are accelerating skill acquisition. This presentation highlights that for Pakistan Islamabad to emerge as a regional tech hub, these educational pipelines must be continuously reinforced by industry partnerships.</w:t>
      </w:r>
    </w:p>
    <w:bookmarkEnd w:id="24"/>
    <w:bookmarkStart w:id="25" w:name="case-studies-successful-implementation"/>
    <w:p>
      <w:pPr>
        <w:pStyle w:val="Heading3"/>
      </w:pPr>
      <w:r>
        <w:t xml:space="preserve">Case Studies: Successful Implementation</w:t>
      </w:r>
    </w:p>
    <w:p>
      <w:pPr>
        <w:pStyle w:val="FirstParagraph"/>
      </w:pPr>
      <w:r>
        <w:br/>
      </w:r>
      <w:r>
        <w:br/>
      </w:r>
      <w:r>
        <w:t xml:space="preserve">To validate the importance of UX/UI in this region, we examine successful local fintech and e-commerce platforms that have prioritized user research. By incorporating localized payment gateways, simplified navigation structures, and culturally relevant iconography, these platforms have significantly increased their market share compared to international competitors who failed to adapt their interfaces to local behavioral patterns. For instance, adjusting the color palette for Ramadan-specific UI themes has been shown to increase engagement metrics by nearly 40% during festive periods in Pakistan Islamabad.</w:t>
      </w:r>
    </w:p>
    <w:bookmarkEnd w:id="25"/>
    <w:bookmarkStart w:id="26" w:name="challenges-and-strategic-recommendations"/>
    <w:p>
      <w:pPr>
        <w:pStyle w:val="Heading3"/>
      </w:pPr>
      <w:r>
        <w:t xml:space="preserve">Challenges and Strategic Recommendations</w:t>
      </w:r>
    </w:p>
    <w:p>
      <w:pPr>
        <w:pStyle w:val="FirstParagraph"/>
      </w:pPr>
      <w:r>
        <w:br/>
      </w:r>
      <w:r>
        <w:br/>
      </w:r>
      <w:r>
        <w:t xml:space="preserve">Despite progress, challenges persist. The primary hurdles include a shortage of senior UX researchers who can conduct rigorous field testing in rural areas surrounding the capital, and a general lack of client awareness regarding the long-term ROI (Return on Investment) of good design.</w:t>
      </w:r>
      <w:r>
        <w:t xml:space="preserve"> </w:t>
      </w:r>
      <w:r>
        <w:rPr>
          <w:bCs/>
          <w:b/>
        </w:rPr>
        <w:t xml:space="preserve">Strategic Recommendations:</w:t>
      </w:r>
    </w:p>
    <w:p>
      <w:pPr>
        <w:numPr>
          <w:ilvl w:val="0"/>
          <w:numId w:val="1001"/>
        </w:numPr>
        <w:pStyle w:val="Compact"/>
      </w:pPr>
      <w:r>
        <w:rPr>
          <w:bCs/>
          <w:b/>
        </w:rPr>
        <w:t xml:space="preserve">Prioritize Mobile-First Design:</w:t>
      </w:r>
      <w:r>
        <w:t xml:space="preserve"> </w:t>
      </w:r>
      <w:r>
        <w:t xml:space="preserve">Ensure all digital products are optimized for smaller screens prevalent in Pakistan.</w:t>
      </w:r>
    </w:p>
    <w:p>
      <w:pPr>
        <w:numPr>
          <w:ilvl w:val="0"/>
          <w:numId w:val="1001"/>
        </w:numPr>
        <w:pStyle w:val="Compact"/>
      </w:pPr>
      <w:r>
        <w:rPr>
          <w:iCs/>
          <w:i/>
        </w:rPr>
        <w:t xml:space="preserve">Leverage Voice Interfaces:</w:t>
      </w:r>
      <w:r>
        <w:t xml:space="preserve"> </w:t>
      </w:r>
      <w:r>
        <w:t xml:space="preserve">Develop voice-recognition UIs to assist users with lower literacy levels or visual impairments.</w:t>
      </w:r>
    </w:p>
    <w:p>
      <w:pPr>
        <w:numPr>
          <w:ilvl w:val="0"/>
          <w:numId w:val="1001"/>
        </w:numPr>
        <w:pStyle w:val="Compact"/>
      </w:pPr>
      <w:r>
        <w:rPr>
          <w:bCs/>
          <w:b/>
        </w:rPr>
        <w:t xml:space="preserve">Institutionalize User Testing:</w:t>
      </w:r>
      <w:r>
        <w:t xml:space="preserve"> </w:t>
      </w:r>
      <w:r>
        <w:t xml:space="preserve">Mandate regular usability testing phases within the software development lifecycle for government and private projects alike.</w:t>
      </w:r>
    </w:p>
    <w:bookmarkEnd w:id="26"/>
    <w:bookmarkStart w:id="27" w:name="conclusion"/>
    <w:p>
      <w:pPr>
        <w:pStyle w:val="Heading3"/>
      </w:pPr>
      <w:r>
        <w:t xml:space="preserve">Conclusion</w:t>
      </w:r>
    </w:p>
    <w:p>
      <w:pPr>
        <w:pStyle w:val="FirstParagraph"/>
      </w:pPr>
      <w:r>
        <w:br/>
      </w:r>
      <w:r>
        <w:br/>
      </w:r>
      <w:r>
        <w:t xml:space="preserve">The trajectory of Pakistan Islamabad's digital future is inextricably linked to its ability to design with empathy. UX/UI designers are not merely decorators; they are the architects of user trust and technological accessibility. By tailoring interfaces to the specific cultural, linguistic, and economic realities of Pakistani users, we can foster an environment where technology serves everyone equally. This poster presentation serves as a call to action for policymakers, educators, and tech leaders in Islamabad to view UX/UI investment not as an aesthetic luxury, but as a strategic imperative for national development.</w:t>
      </w:r>
    </w:p>
    <w:bookmarkEnd w:id="27"/>
    <w:p>
      <w:pPr>
        <w:pStyle w:val="BodyText"/>
      </w:pPr>
      <w:r>
        <w:rPr>
          <w:bCs/>
          <w:b/>
        </w:rPr>
        <w:t xml:space="preserve">Contact Information &amp; Further Research</w:t>
      </w:r>
    </w:p>
    <w:p>
      <w:pPr>
        <w:pStyle w:val="BodyText"/>
      </w:pPr>
      <w:r>
        <w:t xml:space="preserve">Dr. Ayesha Khan | Senior HCI Researcher</w:t>
      </w:r>
      <w:r>
        <w:br/>
      </w:r>
      <w:r>
        <w:t xml:space="preserve">Department of Computer Science, Islamabad University</w:t>
      </w:r>
      <w:r>
        <w:br/>
      </w:r>
      <w:r>
        <w:t xml:space="preserve">Email: research.ux@islab-pk.edu.pk | Phone: +92-51-XXXXXXX</w:t>
      </w:r>
    </w:p>
    <w:p>
      <w:pPr>
        <w:pStyle w:val="BodyText"/>
      </w:pPr>
      <w:r>
        <w:br/>
      </w:r>
      <w:r>
        <w:br/>
      </w:r>
    </w:p>
    <w:p>
      <w:pPr>
        <w:pStyle w:val="BodyText"/>
      </w:pPr>
      <w:r>
        <w:rPr>
          <w:iCs/>
          <w:i/>
        </w:rPr>
        <w:t xml:space="preserve">"Designing for the Heart of Pakistan"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Bridging Digital Innovation in Pakistan Islamabad</dc:title>
  <dc:creator/>
  <dc:language>en</dc:language>
  <cp:keywords/>
  <dcterms:created xsi:type="dcterms:W3CDTF">2026-07-29T17:01:46Z</dcterms:created>
  <dcterms:modified xsi:type="dcterms:W3CDTF">2026-07-29T17:01:46Z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