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the</w:t>
      </w:r>
      <w:r>
        <w:t xml:space="preserve"> </w:t>
      </w:r>
      <w:r>
        <w:t xml:space="preserve">Houston</w:t>
      </w:r>
      <w:r>
        <w:t xml:space="preserve"> </w:t>
      </w:r>
      <w:r>
        <w:t xml:space="preserve">Context:</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Local</w:t>
      </w:r>
      <w:r>
        <w:t xml:space="preserve"> </w:t>
      </w:r>
      <w:r>
        <w:t xml:space="preserve">Industry</w:t>
      </w:r>
      <w:r>
        <w:t xml:space="preserve"> </w:t>
      </w:r>
      <w:r>
        <w:t xml:space="preserve">Needs</w:t>
      </w:r>
    </w:p>
    <w:bookmarkStart w:id="20" w:name="X4a7eb9e01b3f0e1b4ffd72a62a8468928bd7850"/>
    <w:p>
      <w:pPr>
        <w:pStyle w:val="Heading1"/>
      </w:pPr>
      <w:r>
        <w:t xml:space="preserve">User Experience and Interface Design in the Energy Capital: A Strategic Analysis for Houston’s Digital Transformation</w:t>
      </w:r>
    </w:p>
    <w:p>
      <w:pPr>
        <w:pStyle w:val="FirstParagraph"/>
      </w:pPr>
      <w:r>
        <w:t xml:space="preserve">An Academic Poster Presentation on the Role of the UX/UI Designer in Bridging Traditional Industry and Modern Digital Interfaces</w:t>
      </w:r>
    </w:p>
    <w:p>
      <w:pPr>
        <w:pStyle w:val="BodyText"/>
      </w:pPr>
      <w:r>
        <w:t xml:space="preserve">Presented for Academic Review | United States, Houston Metropolitan Area | Focus: Human-Computer Interaction &amp; Local Economic Development</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In the rapidly evolving landscape of digital technology, the role of the UX/UI (User Experience/User Interface) Designer has transcended mere aesthetic enhancement to become a critical strategic asset in business transformation. This poster presentation explores the specific nuances of designing for user-centric interfaces within Houston, Texas—a city that serves as a pivotal hub for energy, healthcare, and aerospace industries in the United States. While Silicon Valley dominates the narrative of tech innovation, Houston presents a unique case study where traditional heavy industries are undergoing significant digital metamorphosis. The primary objective of this research is to analyze how UX/UI designers can effectively bridge the gap between complex industrial operations and intuitive digital interfaces, thereby enhancing productivity, safety, and user satisfaction in the Houston metropolitan area.</w:t>
      </w:r>
    </w:p>
    <w:p>
      <w:pPr>
        <w:pStyle w:val="BodyText"/>
      </w:pPr>
      <w:r>
        <w:t xml:space="preserve">The relevance of this study is heightened by Houston’s status as a diverse economic powerhouse. The city’s unique blend of multinational corporations in energy management, world-class medical centers at the Texas Medical Center (TMC), and emerging tech startups creates a distinct demand for specialized UX/UI expertise. Unlike consumer-facing apps found in other tech hubs, the designs required here must cater to high-stakes environments where clarity, efficiency, and error prevention are paramount. This poster will dissect these challenges and propose a framework for UX/UI design that is culturally sensitive to Houston’s professional ecosystem.</w:t>
      </w:r>
    </w:p>
    <w:bookmarkEnd w:id="21"/>
    <w:bookmarkEnd w:id="22"/>
    <w:bookmarkStart w:id="24" w:name="houston-ecosystem"/>
    <w:bookmarkStart w:id="23" w:name="Xe36d72d5495b6c3f207ab2c8536a152adb42981"/>
    <w:p>
      <w:pPr>
        <w:pStyle w:val="Heading2"/>
      </w:pPr>
      <w:r>
        <w:t xml:space="preserve">II. The Houston Ecosystem: Industry-Specific Challenges</w:t>
      </w:r>
    </w:p>
    <w:p>
      <w:pPr>
        <w:pStyle w:val="FirstParagraph"/>
      </w:pPr>
      <w:r>
        <w:t xml:space="preserve">To understand the demands placed on a UX/UI Designer in United States Houston, one must first understand the industrial fabric of the city. Houston is globally recognized as the energy capital of the world, hosting headquarters for numerous oil and gas giants such as ExxonMobil, Chevron, and ConocoPhillips. These organizations are not just extracting resources; they are managing complex data streams from global supply chains. For a UX/UI Designer working with these entities, the interface must translate terabytes of operational data into actionable insights for engineers and managers who may be remote or operating in high-pressure environments.</w:t>
      </w:r>
    </w:p>
    <w:p>
      <w:pPr>
        <w:pStyle w:val="BodyText"/>
      </w:pPr>
      <w:r>
        <w:t xml:space="preserve">Furthermore, Houston is home to the largest concentration of medical facilities in the world, anchored by the Texas Medical Center. In this context, UX/UI design is not just about convenience; it is a matter of patient safety and operational efficiency. Designers must create interfaces for Electronic Health Records (EHR) systems that are accessible to healthcare professionals working long shifts under stress. The cognitive load on these users must be minimized through thoughtful UI patterns, clear typography, and logical navigation structures. Additionally, the aerospace sector, centered around NASA’s Johnson Space Center and various defense contractors, requires interfaces that are robust against failure and highly precise.</w:t>
      </w:r>
    </w:p>
    <w:p>
      <w:pPr>
        <w:pStyle w:val="BodyText"/>
      </w:pPr>
      <w:r>
        <w:t xml:space="preserve">The diversity of Houston’s workforce also plays a significant role in UX/UI considerations. As one of the most diverse cities in the United States, designs must be inclusive and accessible to users from varied cultural and linguistic backgrounds. This necessitates a global mindset where design systems support multiple languages and respect cultural nuances in color symbolism and iconography.</w:t>
      </w:r>
    </w:p>
    <w:bookmarkEnd w:id="23"/>
    <w:bookmarkEnd w:id="24"/>
    <w:bookmarkStart w:id="26" w:name="designer-role"/>
    <w:bookmarkStart w:id="25" w:name="X4626dcf1cea3538f445bb9d1df0050f5abfc218"/>
    <w:p>
      <w:pPr>
        <w:pStyle w:val="Heading2"/>
      </w:pPr>
      <w:r>
        <w:t xml:space="preserve">III. The Strategic Role of the UX/UI Designer</w:t>
      </w:r>
    </w:p>
    <w:p>
      <w:pPr>
        <w:pStyle w:val="FirstParagraph"/>
      </w:pPr>
      <w:r>
        <w:t xml:space="preserve">In the context of Houston’s industries, the UX/UI Designer acts as a translator between technical complexity and human usability. This role extends far beyond visual design; it involves deep user research, persona development, and iterative prototyping. The designer must collaborate closely with subject matter experts (SMEs) in energy engineering to understand workflows that are often undocumented or implicit. For instance, when designing a dashboard for pipeline monitoring, the UX/UI designer must work with engineers to determine which metrics are critical for real-time decision-making and how best to visualize anomalies without causing alert fatigue.</w:t>
      </w:r>
    </w:p>
    <w:p>
      <w:pPr>
        <w:pStyle w:val="BodyText"/>
      </w:pPr>
      <w:r>
        <w:t xml:space="preserve">User Experience (UX) research in Houston often involves contextual inquiry—observing users in their actual work environments. This might mean visiting offshore platforms, hospital wards, or control rooms to understand the physical constraints and distractions users face. These insights drive the creation of personas that reflect real-world scenarios rather than idealized user archetypes. The UI component then focuses on creating a visual language that reinforces trust and clarity. In industries where mistakes can lead to catastrophic failures, the interface must provide immediate feedback and clear confirmation steps.</w:t>
      </w:r>
    </w:p>
    <w:p>
      <w:pPr>
        <w:pStyle w:val="BodyText"/>
      </w:pPr>
      <w:r>
        <w:t xml:space="preserve">Moreover, the UX/UI Designer in this region is increasingly responsible for advocating for accessibility standards such as WCAG 2.1. Given the regulatory environment in the United States and the diverse population of Houston, ensuring that digital tools are usable by people with disabilities is not just an ethical imperative but a legal requirement. This includes designing for screen readers, providing keyboard navigability, and ensuring sufficient color contrast.</w:t>
      </w:r>
    </w:p>
    <w:bookmarkEnd w:id="25"/>
    <w:bookmarkEnd w:id="26"/>
    <w:bookmarkStart w:id="28" w:name="methodology"/>
    <w:bookmarkStart w:id="27" w:name="X46fc450047df72be8549383fa2b190823dd4dec"/>
    <w:p>
      <w:pPr>
        <w:pStyle w:val="Heading2"/>
      </w:pPr>
      <w:r>
        <w:t xml:space="preserve">IV. Methodology and Core Design Principles</w:t>
      </w:r>
    </w:p>
    <w:p>
      <w:pPr>
        <w:pStyle w:val="FirstParagraph"/>
      </w:pPr>
      <w:r>
        <w:t xml:space="preserve">This presentation proposes a design framework tailored for Houston’s industrial sectors, built on three core pillars: Clarity, Efficiency, and Resilience. First, Clarity dictates that interfaces must eliminate ambiguity. Complex data should be distilled into clear charts and graphs using standardized visual encodings that reduce cognitive processing time. Second, Efficiency emphasizes minimizing the number of steps required to complete critical tasks. In emergency response scenarios or high-frequency trading environments within Houston’s financial district, every millisecond counts. Streamlined workflows and predictive text inputs are key strategies here.</w:t>
      </w:r>
    </w:p>
    <w:p>
      <w:pPr>
        <w:pStyle w:val="BodyText"/>
      </w:pPr>
      <w:r>
        <w:t xml:space="preserve">Third, Resilience refers to the design’s ability to handle unexpected user actions or system states gracefully. Interfaces must provide clear error messages and recovery paths that do not disrupt the user’s mental model. This is particularly relevant in remote operations where network connectivity may be intermittent. Designing for offline functionality with synchronization capabilities is a critical UX consideration.</w:t>
      </w:r>
    </w:p>
    <w:p>
      <w:pPr>
        <w:pStyle w:val="BodyText"/>
      </w:pPr>
      <w:r>
        <w:t xml:space="preserve">The methodology employed includes participatory design workshops, where stakeholders from various levels of an organization contribute to the design process. This ensures that the final product aligns with both strategic business goals and frontline user needs. Iterative testing with real users in simulated environments helps validate design decisions before full-scale deployment.</w:t>
      </w:r>
    </w:p>
    <w:bookmarkEnd w:id="27"/>
    <w:bookmarkEnd w:id="28"/>
    <w:bookmarkStart w:id="30" w:name="case-study"/>
    <w:bookmarkStart w:id="29" w:name="X86e7eff692a3942c70784244a975748d620c3b2"/>
    <w:p>
      <w:pPr>
        <w:pStyle w:val="Heading2"/>
      </w:pPr>
      <w:r>
        <w:t xml:space="preserve">V. Illustrative Case Study: Smart Grid Interface</w:t>
      </w:r>
    </w:p>
    <w:p>
      <w:pPr>
        <w:pStyle w:val="FirstParagraph"/>
      </w:pPr>
      <w:r>
        <w:t xml:space="preserve">To illustrate these principles, consider a hypothetical case study involving a major energy provider in Houston transitioning to a smart grid infrastructure. The challenge was to design a mobile interface for field technicians who manage power distribution across the city. Previous systems were desktop-based and cumbersome for use in the field. The UX/UI team conducted extensive interviews with technicians to understand their pain points, such as difficulty accessing data in bright sunlight or on shaky ground.</w:t>
      </w:r>
    </w:p>
    <w:p>
      <w:pPr>
        <w:pStyle w:val="BodyText"/>
      </w:pPr>
      <w:r>
        <w:t xml:space="preserve">The resulting design featured a high-contrast mode for outdoor visibility, large touch targets for gloved hands, and voice-command integration for hands-free operation. The UI used color-coded status indicators that were distinct from red-green commonality to ensure accessibility. User testing showed a 40% reduction in task completion time and a significant decrease in user-reported stress levels during emergency troubleshooting.</w:t>
      </w:r>
    </w:p>
    <w:bookmarkEnd w:id="29"/>
    <w:bookmarkEnd w:id="30"/>
    <w:bookmarkStart w:id="32" w:name="conclusion"/>
    <w:bookmarkStart w:id="31" w:name="vi.-conclusion-and-future-directions"/>
    <w:p>
      <w:pPr>
        <w:pStyle w:val="Heading2"/>
      </w:pPr>
      <w:r>
        <w:t xml:space="preserve">VI. Conclusion and Future Directions</w:t>
      </w:r>
    </w:p>
    <w:p>
      <w:pPr>
        <w:pStyle w:val="FirstParagraph"/>
      </w:pPr>
      <w:r>
        <w:t xml:space="preserve">The role of the UX/UI Designer in United States Houston is multifaceted and deeply impactful. By addressing the specific needs of energy, healthcare, and aerospace sectors, designers contribute to safer, more efficient, and more inclusive digital environments. As Houston continues to diversify its economy with a growing tech sector, the demand for skilled UX/UI professionals will only increase.</w:t>
      </w:r>
    </w:p>
    <w:p>
      <w:pPr>
        <w:pStyle w:val="BodyText"/>
      </w:pPr>
      <w:r>
        <w:t xml:space="preserve">Future research should focus on the impact of emerging technologies such as Augmented Reality (AR) and Artificial Intelligence (AI) on interface design in industrial settings. AR could revolutionize maintenance tasks by overlaying digital information onto physical equipment, requiring new interaction models. AI can personalize interfaces based on user behavior, enhancing efficiency further. The UX/UI Designer will need to adapt to these technological shifts while maintaining a human-centered approach.</w:t>
      </w:r>
    </w:p>
    <w:p>
      <w:pPr>
        <w:pStyle w:val="BodyText"/>
      </w:pPr>
      <w:r>
        <w:t xml:space="preserve">In conclusion, the integration of robust UX/UI design principles is essential for Houston’s industries to maintain their competitive edge in a global market. By prioritizing user needs, accessibility, and clarity, designers can drive innovation and operational excellence in one of America’s most critical economic hubs.</w:t>
      </w:r>
    </w:p>
    <w:bookmarkEnd w:id="31"/>
    <w:bookmarkEnd w:id="32"/>
    <w:p>
      <w:pPr>
        <w:pStyle w:val="BodyText"/>
      </w:pPr>
      <w:r>
        <w:rPr>
          <w:bCs/>
          <w:b/>
        </w:rPr>
        <w:t xml:space="preserve">Acknowledgments:</w:t>
      </w:r>
      <w:r>
        <w:t xml:space="preserve"> </w:t>
      </w:r>
      <w:r>
        <w:t xml:space="preserve">This poster presentation was prepared for academic dissemination in the Houston area. Special thanks to local industry professionals who contributed insights into current UX challenges.</w:t>
      </w:r>
    </w:p>
    <w:p>
      <w:pPr>
        <w:pStyle w:val="BodyText"/>
      </w:pPr>
      <w:r>
        <w:t xml:space="preserve">© 2023 Academic Poster Series on Digital Design.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the Houston Context: Bridging Digital Innovation and Local Industry Needs</dc:title>
  <dc:creator/>
  <dc:language>en</dc:language>
  <cp:keywords/>
  <dcterms:created xsi:type="dcterms:W3CDTF">2026-07-29T17:18:37Z</dcterms:created>
  <dcterms:modified xsi:type="dcterms:W3CDTF">2026-07-29T17:18:37Z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