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d621c3234bca4ecb81675bd832e31ffd6676ab3"/>
    <w:p>
      <w:pPr>
        <w:pStyle w:val="Heading1"/>
      </w:pPr>
      <w:r>
        <w:t xml:space="preserve">The Evolving Role of the Veterinarian: Public Health Integration and Clinical Innovation in Brazil, São Paulo</w:t>
      </w:r>
    </w:p>
    <w:p>
      <w:pPr>
        <w:pStyle w:val="FirstParagraph"/>
      </w:pPr>
      <w:r>
        <w:t xml:space="preserve">Dr. Ana Paula Ferreira, Dr. Carlos Eduardo Mendes | Faculty of Veterinary Medicine and Animal Science (FMVZ), University of São Paulo (USP)</w:t>
      </w:r>
    </w:p>
    <w:p>
      <w:pPr>
        <w:pStyle w:val="BodyText"/>
      </w:pPr>
      <w:r>
        <w:t xml:space="preserve">International Conference on Veterinary Public Health • São Paulo Convention Center</w:t>
      </w:r>
    </w:p>
    <w:bookmarkEnd w:id="20"/>
    <w:bookmarkStart w:id="21" w:name="abstract"/>
    <w:p>
      <w:pPr>
        <w:pStyle w:val="Heading2"/>
      </w:pPr>
      <w:r>
        <w:t xml:space="preserve">Abstract</w:t>
      </w:r>
    </w:p>
    <w:p>
      <w:pPr>
        <w:pStyle w:val="FirstParagraph"/>
      </w:pPr>
      <w:r>
        <w:t xml:space="preserve">The professional landscape of the veterinarian is undergoing a paradigmatic shift globally, driven by the One Health initiative. This presentation highlights the critical expansion of veterinary roles within Brazil, specifically focusing on São Paulo, which stands as an epicenter for medical innovation and urban health management in Latin America. Historically confined to companion animal medicine and livestock production, modern veterinarians in São Paulo are now integral components of public health policy, epidemiological surveillance systems (such as the State Health Department), and specialized clinical research centers. This poster outlines data from a recent cross-sectional study conducted across 50 clinics and public health units in Greater São Paulo.</w:t>
      </w:r>
    </w:p>
    <w:bookmarkEnd w:id="21"/>
    <w:bookmarkStart w:id="22" w:name="introduction-background"/>
    <w:p>
      <w:pPr>
        <w:pStyle w:val="Heading2"/>
      </w:pPr>
      <w:r>
        <w:t xml:space="preserve">1. Introduction &amp; Background</w:t>
      </w:r>
    </w:p>
    <w:p>
      <w:pPr>
        <w:pStyle w:val="FirstParagraph"/>
      </w:pPr>
      <w:r>
        <w:rPr>
          <w:bCs/>
          <w:b/>
        </w:rPr>
        <w:t xml:space="preserve">The Context of Brazil:</w:t>
      </w:r>
    </w:p>
    <w:p>
      <w:pPr>
        <w:numPr>
          <w:ilvl w:val="0"/>
          <w:numId w:val="1001"/>
        </w:numPr>
        <w:pStyle w:val="Compact"/>
      </w:pPr>
      <w:r>
        <w:t xml:space="preserve">Brazil is a global leader in veterinary education, with over 60 accredited institutions.</w:t>
      </w:r>
    </w:p>
    <w:p>
      <w:pPr>
        <w:numPr>
          <w:ilvl w:val="0"/>
          <w:numId w:val="1001"/>
        </w:numPr>
        <w:pStyle w:val="Compact"/>
      </w:pPr>
      <w:r>
        <w:t xml:space="preserve">The "One Health" concept—recognizing the interconnectedness of human, animal, and environmental health—is now embedded in national health policies.</w:t>
      </w:r>
    </w:p>
    <w:p>
      <w:pPr>
        <w:pStyle w:val="FirstParagraph"/>
      </w:pPr>
      <w:r>
        <w:rPr>
          <w:bCs/>
          <w:b/>
        </w:rPr>
        <w:t xml:space="preserve">The Specific Context of São Paulo:</w:t>
      </w:r>
    </w:p>
    <w:p>
      <w:pPr>
        <w:numPr>
          <w:ilvl w:val="0"/>
          <w:numId w:val="1002"/>
        </w:numPr>
        <w:pStyle w:val="Compact"/>
      </w:pPr>
      <w:r>
        <w:t xml:space="preserve">São Paulo is home to over 12 million inhabitants and serves as the economic heart of Brazil, creating unique zoonotic risks.</w:t>
      </w:r>
    </w:p>
    <w:p>
      <w:pPr>
        <w:numPr>
          <w:ilvl w:val="0"/>
          <w:numId w:val="1002"/>
        </w:numPr>
        <w:pStyle w:val="Compact"/>
      </w:pPr>
      <w:r>
        <w:t xml:space="preserve">The city hosts some of the world's most advanced veterinary hospitals and research institutes, including partnerships with the Butantan Institute.</w:t>
      </w:r>
    </w:p>
    <w:p>
      <w:pPr>
        <w:pStyle w:val="FirstParagraph"/>
      </w:pPr>
      <w:r>
        <w:t xml:space="preserve">This presentation aims to document how veterinarians in Brazil are expanding their scope beyond traditional boundaries, acting as frontline defenders against emerging infectious diseases (EIDs), managing antimicrobial resistance (AMR) strategies in clinical settings, and contributing significantly to urban public health initiatives within the dense metropolitan area of São Paulo.</w:t>
      </w:r>
    </w:p>
    <w:bookmarkEnd w:id="22"/>
    <w:bookmarkStart w:id="23" w:name="methodology"/>
    <w:p>
      <w:pPr>
        <w:pStyle w:val="Heading2"/>
      </w:pPr>
      <w:r>
        <w:t xml:space="preserve">2. Methodology</w:t>
      </w:r>
    </w:p>
    <w:p>
      <w:pPr>
        <w:pStyle w:val="FirstParagraph"/>
      </w:pPr>
      <w:r>
        <w:t xml:space="preserve">To capture the current state of veterinary practice in Brazil, a multi-stage descriptive study was conducted:</w:t>
      </w:r>
    </w:p>
    <w:p>
      <w:pPr>
        <w:numPr>
          <w:ilvl w:val="0"/>
          <w:numId w:val="1003"/>
        </w:numPr>
        <w:pStyle w:val="Compact"/>
      </w:pPr>
      <w:r>
        <w:rPr>
          <w:bCs/>
          <w:b/>
        </w:rPr>
        <w:t xml:space="preserve">Data Collection (São Paulo Metro Area):</w:t>
      </w:r>
      <w:r>
        <w:t xml:space="preserve"> </w:t>
      </w:r>
      <w:r>
        <w:t xml:space="preserve">Surveys were administered to 300 practicing veterinarians across specialized fields: epidemiology, exotic animal medicine, public health inspection (Vigilância Sanitária), and advanced clinical practice.</w:t>
      </w:r>
    </w:p>
    <w:p>
      <w:pPr>
        <w:numPr>
          <w:ilvl w:val="0"/>
          <w:numId w:val="1003"/>
        </w:numPr>
        <w:pStyle w:val="Compact"/>
      </w:pPr>
      <w:r>
        <w:rPr>
          <w:bCs/>
          <w:b/>
        </w:rPr>
        <w:t xml:space="preserve">Institutional Review:</w:t>
      </w:r>
      <w:r>
        <w:t xml:space="preserve"> </w:t>
      </w:r>
      <w:r>
        <w:t xml:space="preserve">Collaboration with the Regional Council of Veterinary Medicine of São Paulo State (CRMV-SP) facilitated access to current regulatory frameworks regarding veterinary licensing and scope of practice.</w:t>
      </w:r>
    </w:p>
    <w:p>
      <w:pPr>
        <w:numPr>
          <w:ilvl w:val="0"/>
          <w:numId w:val="1003"/>
        </w:numPr>
        <w:pStyle w:val="Compact"/>
      </w:pPr>
      <w:r>
        <w:rPr>
          <w:bCs/>
          <w:b/>
        </w:rPr>
        <w:t xml:space="preserve">Data Analysis:</w:t>
      </w:r>
      <w:r>
        <w:t xml:space="preserve"> </w:t>
      </w:r>
      <w:r>
        <w:t xml:space="preserve">Quantitative data regarding employment trends and role diversification were analyzed using SPSS, focusing on the post-2015 expansion of public health integration in Brazil.</w:t>
      </w:r>
    </w:p>
    <w:bookmarkEnd w:id="23"/>
    <w:bookmarkStart w:id="24" w:name="key-findings-clinical-data"/>
    <w:p>
      <w:pPr>
        <w:pStyle w:val="Heading2"/>
      </w:pPr>
      <w:r>
        <w:t xml:space="preserve">3. Key Findings &amp; Clinical Data</w:t>
      </w:r>
    </w:p>
    <w:p>
      <w:pPr>
        <w:pStyle w:val="FirstParagraph"/>
      </w:pPr>
      <w:r>
        <w:t xml:space="preserve">The research yielded three pivotal findings regarding the modern Brazilian veterinarian:</w:t>
      </w:r>
    </w:p>
    <w:p>
      <w:pPr>
        <w:numPr>
          <w:ilvl w:val="0"/>
          <w:numId w:val="1004"/>
        </w:numPr>
        <w:pStyle w:val="Compact"/>
      </w:pPr>
      <w:r>
        <w:rPr>
          <w:bCs/>
          <w:b/>
        </w:rPr>
        <w:t xml:space="preserve">Rise of Public Health Integration:</w:t>
      </w:r>
      <w:r>
        <w:t xml:space="preserve"> </w:t>
      </w:r>
      <w:r>
        <w:t xml:space="preserve">65% of respondents in São Paulo indicated active collaboration with municipal health departments during disease outbreaks (specifically referencing dengue, zika, and chikungunya vector control).</w:t>
      </w:r>
    </w:p>
    <w:p>
      <w:pPr>
        <w:numPr>
          <w:ilvl w:val="0"/>
          <w:numId w:val="1004"/>
        </w:numPr>
        <w:pStyle w:val="Compact"/>
      </w:pPr>
      <w:r>
        <w:rPr>
          <w:bCs/>
          <w:b/>
        </w:rPr>
        <w:t xml:space="preserve">Expansion into Human-Adjacent Medicine:</w:t>
      </w:r>
      <w:r>
        <w:t xml:space="preserve"> </w:t>
      </w:r>
      <w:r>
        <w:t xml:space="preserve">A significant 40% increase in veterinary graduates pursuing dual-specialization certifications involving clinical pathology and laboratory diagnostics used for human medical correlations.</w:t>
      </w:r>
    </w:p>
    <w:p>
      <w:pPr>
        <w:numPr>
          <w:ilvl w:val="0"/>
          <w:numId w:val="1004"/>
        </w:numPr>
        <w:pStyle w:val="Compact"/>
      </w:pPr>
      <w:r>
        <w:rPr>
          <w:bCs/>
          <w:b/>
        </w:rPr>
        <w:t xml:space="preserve">Clinical Innovation Hubs:</w:t>
      </w:r>
      <w:r>
        <w:t xml:space="preserve"> </w:t>
      </w:r>
      <w:r>
        <w:t xml:space="preserve">São Paulo clinics report a 25% year-over-year growth in the adoption of advanced diagnostic imaging (MRI/CT) specifically adapted for companion animals, reflecting an increased willingness by pet owners to invest in preventative and specialized care.</w:t>
      </w:r>
    </w:p>
    <w:bookmarkEnd w:id="24"/>
    <w:bookmarkStart w:id="25" w:name="X7cef2c3fc425dd6720652b18a1882cd00dca81c"/>
    <w:p>
      <w:pPr>
        <w:pStyle w:val="Heading2"/>
      </w:pPr>
      <w:r>
        <w:t xml:space="preserve">4. Discussion: The São Paulo Model as a National Blueprint</w:t>
      </w:r>
    </w:p>
    <w:p>
      <w:pPr>
        <w:pStyle w:val="FirstParagraph"/>
      </w:pPr>
      <w:r>
        <w:t xml:space="preserve">The data suggests that Brazil, spearheaded by the state of São Paulo, is successfully modeling a highly integrated veterinary sector. In São Paulo, veterinarians are not merely treating sick animals; they are mapping disease vectors in urban environments and regulating food safety for millions.</w:t>
      </w:r>
    </w:p>
    <w:p>
      <w:pPr>
        <w:numPr>
          <w:ilvl w:val="0"/>
          <w:numId w:val="1005"/>
        </w:numPr>
        <w:pStyle w:val="Compact"/>
      </w:pPr>
      <w:r>
        <w:rPr>
          <w:bCs/>
          <w:b/>
        </w:rPr>
        <w:t xml:space="preserve">Urban Zoonosis Management:</w:t>
      </w:r>
    </w:p>
    <w:p>
      <w:pPr>
        <w:numPr>
          <w:ilvl w:val="0"/>
          <w:numId w:val="1000"/>
        </w:numPr>
        <w:pStyle w:val="Compact"/>
      </w:pPr>
      <w:r>
        <w:t xml:space="preserve">The veterinarian's role in rodent control and stray animal population management is critical in high-density areas like the Vila Mariana, Mooca, and Pinheiros districts. Effective veterinary intervention here directly correlates to reduced rabies risks and improved urban sanitation.</w:t>
      </w:r>
    </w:p>
    <w:p>
      <w:pPr>
        <w:numPr>
          <w:ilvl w:val="0"/>
          <w:numId w:val="1005"/>
        </w:numPr>
        <w:pStyle w:val="Compact"/>
      </w:pPr>
      <w:r>
        <w:rPr>
          <w:bCs/>
          <w:b/>
        </w:rPr>
        <w:t xml:space="preserve">Antimicrobial Stewardship:</w:t>
      </w:r>
    </w:p>
    <w:p>
      <w:pPr>
        <w:numPr>
          <w:ilvl w:val="0"/>
          <w:numId w:val="1000"/>
        </w:numPr>
        <w:pStyle w:val="Compact"/>
      </w:pPr>
      <w:r>
        <w:t xml:space="preserve">Brazilian veterinarians are increasingly adopting strict antimicrobial stewardship protocols. São Paulo is home to research centers tracking AMR in both livestock and pets, providing essential data for the World Health Organization (WHO) regarding global resistance patterns.</w:t>
      </w:r>
    </w:p>
    <w:bookmarkEnd w:id="25"/>
    <w:bookmarkStart w:id="26" w:name="conclusion-future-directions"/>
    <w:p>
      <w:pPr>
        <w:pStyle w:val="Heading2"/>
      </w:pPr>
      <w:r>
        <w:t xml:space="preserve">5. Conclusion &amp; Future Directions</w:t>
      </w:r>
    </w:p>
    <w:p>
      <w:pPr>
        <w:pStyle w:val="FirstParagraph"/>
      </w:pPr>
      <w:r>
        <w:t xml:space="preserve">The profile of the veterinarian in Brazil, and specifically within the dynamic environment of São Paulo, has evolved into that of a multidisciplinary health specialist. This presentation underscores that future veterinary education must continue to emphasize epidemiology, public policy understanding, and advanced clinical diagnostics.</w:t>
      </w:r>
    </w:p>
    <w:p>
      <w:pPr>
        <w:numPr>
          <w:ilvl w:val="0"/>
          <w:numId w:val="1006"/>
        </w:numPr>
        <w:pStyle w:val="Compact"/>
      </w:pPr>
      <w:r>
        <w:rPr>
          <w:bCs/>
          <w:b/>
        </w:rPr>
        <w:t xml:space="preserve">For Policymakers:</w:t>
      </w:r>
    </w:p>
    <w:p>
      <w:pPr>
        <w:numPr>
          <w:ilvl w:val="0"/>
          <w:numId w:val="1000"/>
        </w:numPr>
        <w:pStyle w:val="Compact"/>
      </w:pPr>
      <w:r>
        <w:t xml:space="preserve">Continued funding for veterinary-led public health initiatives in Brazil will yield substantial returns in disease prevention costs.</w:t>
      </w:r>
    </w:p>
    <w:p>
      <w:pPr>
        <w:numPr>
          <w:ilvl w:val="0"/>
          <w:numId w:val="1006"/>
        </w:numPr>
        <w:pStyle w:val="Compact"/>
      </w:pPr>
      <w:r>
        <w:rPr>
          <w:bCs/>
          <w:b/>
        </w:rPr>
        <w:t xml:space="preserve">For Academia:</w:t>
      </w:r>
    </w:p>
    <w:p>
      <w:pPr>
        <w:numPr>
          <w:ilvl w:val="0"/>
          <w:numId w:val="1000"/>
        </w:numPr>
        <w:pStyle w:val="Compact"/>
      </w:pPr>
      <w:r>
        <w:t xml:space="preserve">Greater cross-disciplinary collaboration between the University of São Paulo (USP), the Federal University of São Paulo (UNIFESP), and international institutions is required to maintain Brazil's competitive edge in veterinary science.</w:t>
      </w:r>
    </w:p>
    <w:bookmarkEnd w:id="26"/>
    <w:bookmarkStart w:id="27" w:name="acknowledgements-references"/>
    <w:p>
      <w:pPr>
        <w:pStyle w:val="Heading2"/>
      </w:pPr>
      <w:r>
        <w:t xml:space="preserve">Acknowledgements &amp; References</w:t>
      </w:r>
    </w:p>
    <w:p>
      <w:pPr>
        <w:pStyle w:val="FirstParagraph"/>
      </w:pPr>
      <w:r>
        <w:t xml:space="preserve">We acknowledge the financial support provided by FAPESP (São Paulo Research Foundation) for this study. We also thank CRMV-SP for their administrative assistance and the participating veterinary clinics throughout Greater São Paulo.</w:t>
      </w:r>
    </w:p>
    <w:p>
      <w:pPr>
        <w:numPr>
          <w:ilvl w:val="0"/>
          <w:numId w:val="1007"/>
        </w:numPr>
        <w:pStyle w:val="Compact"/>
      </w:pPr>
      <w:r>
        <w:rPr>
          <w:bCs/>
          <w:b/>
        </w:rPr>
        <w:t xml:space="preserve">Reference 1:</w:t>
      </w:r>
      <w:r>
        <w:t xml:space="preserve"> </w:t>
      </w:r>
      <w:r>
        <w:t xml:space="preserve">Silva, J., &amp; Santos, M. (2023). "One Health Implementation in Urban Latin America." Journal of Veterinary Public Health.</w:t>
      </w:r>
    </w:p>
    <w:p>
      <w:pPr>
        <w:numPr>
          <w:ilvl w:val="0"/>
          <w:numId w:val="1007"/>
        </w:numPr>
        <w:pStyle w:val="Compact"/>
      </w:pPr>
      <w:r>
        <w:rPr>
          <w:bCs/>
          <w:b/>
        </w:rPr>
        <w:t xml:space="preserve">Reference 2:</w:t>
      </w:r>
      <w:r>
        <w:t xml:space="preserve"> </w:t>
      </w:r>
      <w:r>
        <w:t xml:space="preserve">Brazilian Ministry of Agriculture. (2024). Annual Report on Zoonotic Disease Control in São Paulo State.</w:t>
      </w:r>
    </w:p>
    <w:p>
      <w:pPr>
        <w:numPr>
          <w:ilvl w:val="0"/>
          <w:numId w:val="1007"/>
        </w:numPr>
        <w:pStyle w:val="Compact"/>
      </w:pPr>
      <w:r>
        <w:rPr>
          <w:bCs/>
          <w:b/>
        </w:rPr>
        <w:t xml:space="preserve">Contact for Correspondence:</w:t>
      </w:r>
    </w:p>
    <w:p>
      <w:pPr>
        <w:numPr>
          <w:ilvl w:val="0"/>
          <w:numId w:val="1000"/>
        </w:numPr>
        <w:pStyle w:val="Compact"/>
      </w:pPr>
      <w:r>
        <w:t xml:space="preserve">Email: dr_ana.ferreira@posterus.org | Phone: +55 11 99876-XXXX</w:t>
      </w:r>
    </w:p>
    <w:p>
      <w:pPr>
        <w:pStyle w:val="FirstParagraph"/>
      </w:pPr>
      <w:r>
        <w:rPr>
          <w:bCs/>
          <w:b/>
        </w:rPr>
        <w:t xml:space="preserve">#OneHealth #VeterinaryMedicine #BrazilResearch #SaoPauloVet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Veterinarian in Brazil, São Paulo</dc:title>
  <dc:creator/>
  <dc:language>en</dc:language>
  <cp:keywords/>
  <dcterms:created xsi:type="dcterms:W3CDTF">2026-07-30T08:13:42Z</dcterms:created>
  <dcterms:modified xsi:type="dcterms:W3CDTF">2026-07-30T08:13:42Z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