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w:t>
      </w:r>
      <w:r>
        <w:t xml:space="preserve"> </w:t>
      </w:r>
      <w:r>
        <w:t xml:space="preserve">Canada</w:t>
      </w:r>
      <w:r>
        <w:t xml:space="preserve"> </w:t>
      </w:r>
      <w:r>
        <w:t xml:space="preserve">Vancouver:</w:t>
      </w:r>
      <w:r>
        <w:t xml:space="preserve"> </w:t>
      </w:r>
      <w:r>
        <w:t xml:space="preserve">Academic</w:t>
      </w:r>
      <w:r>
        <w:t xml:space="preserve"> </w:t>
      </w:r>
      <w:r>
        <w:t xml:space="preserve">Poster</w:t>
      </w:r>
      <w:r>
        <w:t xml:space="preserve"> </w:t>
      </w:r>
      <w:r>
        <w:t xml:space="preserve">Presentation</w:t>
      </w:r>
    </w:p>
    <w:p>
      <w:pPr>
        <w:pStyle w:val="FirstParagraph"/>
      </w:pPr>
      <w:r>
        <w:t xml:space="preserve">```html</w:t>
      </w:r>
    </w:p>
    <w:bookmarkStart w:id="36" w:name="X4906735fd992f092b0c878567d6f8c6fdaad11d"/>
    <w:p>
      <w:pPr>
        <w:pStyle w:val="Heading1"/>
      </w:pPr>
      <w:r>
        <w:t xml:space="preserve">Veterinary Excellence in Canada Vancouver</w:t>
      </w:r>
      <w:r>
        <w:br/>
      </w:r>
      <w:r>
        <w:t xml:space="preserve">Bridging Clinical Practice, Public Health, and Equine Welfare</w:t>
      </w:r>
    </w:p>
    <w:p>
      <w:pPr>
        <w:pStyle w:val="FirstParagraph"/>
      </w:pPr>
      <w:r>
        <w:rPr>
          <w:iCs/>
          <w:i/>
        </w:rPr>
        <w:t xml:space="preserve">A Poster Presentation by [Author Name], DVM Candidate / Veterinary Researcher</w:t>
      </w:r>
    </w:p>
    <w:bookmarkStart w:id="20" w:name="abstract"/>
    <w:p>
      <w:pPr>
        <w:pStyle w:val="Heading2"/>
      </w:pPr>
      <w:r>
        <w:t xml:space="preserve">Abstract</w:t>
      </w:r>
    </w:p>
    <w:p>
      <w:pPr>
        <w:pStyle w:val="FirstParagraph"/>
      </w:pPr>
      <w:r>
        <w:t xml:space="preserve">The role of the modern veterinarian extends far beyond traditional companion animal practice. In the dynamic and rapidly growing region of Canada Vancouver, veterinary medicine faces a unique convergence of challenges: high-density urban living, complex equine sports management, and pressing One Health public health initiatives. This presentation synthesizes current research on multi-disciplinary veterinary practices within British Columbia's most populous hub.</w:t>
      </w:r>
    </w:p>
    <w:p>
      <w:pPr>
        <w:pStyle w:val="BodyText"/>
      </w:pPr>
      <w:r>
        <w:t xml:space="preserve">We analyze the efficacy of integrated clinical models in Canada Vancouver that prioritize preventive care for both domestic pets and elite sport horses. Furthermore, we explore the veterinarian's evolving role in zoonotic disease surveillance and environmental health stewardship. By examining data from local clinics and equine facilities, this study demonstrates how specialized veterinary interventions significantly contribute to the overall ecological balance of Canada Vancouver.</w:t>
      </w:r>
    </w:p>
    <w:bookmarkEnd w:id="20"/>
    <w:bookmarkStart w:id="22" w:name="introduction"/>
    <w:bookmarkStart w:id="21" w:name="Xc8bd4610b9d309e428e16c2d0dd07c1285cc028"/>
    <w:p>
      <w:pPr>
        <w:pStyle w:val="Heading2"/>
      </w:pPr>
      <w:r>
        <w:t xml:space="preserve">Introduction: The Unique Context of Canada Vancouver</w:t>
      </w:r>
    </w:p>
    <w:p>
      <w:pPr>
        <w:pStyle w:val="FirstParagraph"/>
      </w:pPr>
      <w:r>
        <w:t xml:space="preserve">Vancouver is not just a city; it is an ecological powerhouse and a cultural mosaic within Western Canada. As one of the most populated metropolitan areas in Canada, the demand for specialized veterinary services has surged. However, the context in which veterinarians operate here differs markedly from other major cities globally.</w:t>
      </w:r>
    </w:p>
    <w:p>
      <w:pPr>
        <w:pStyle w:val="BodyText"/>
      </w:pPr>
      <w:r>
        <w:t xml:space="preserve">The dense urban sprawl of Canada Vancouver creates specific public health challenges regarding zoonotic diseases and wildlife interactions. Simultaneously, Vancouver's status as a premier destination for equestrian sports and outdoor recreation places immense pressure on the veterinary community to provide high-level equine medicine. This poster highlights two critical pillars of veterinary practice in this region:</w:t>
      </w:r>
    </w:p>
    <w:p>
      <w:pPr>
        <w:numPr>
          <w:ilvl w:val="0"/>
          <w:numId w:val="1001"/>
        </w:numPr>
        <w:pStyle w:val="Compact"/>
      </w:pPr>
      <w:r>
        <w:rPr>
          <w:bCs/>
          <w:b/>
        </w:rPr>
        <w:t xml:space="preserve">Equine Performance and Welfare:</w:t>
      </w:r>
      <w:r>
        <w:t xml:space="preserve"> </w:t>
      </w:r>
      <w:r>
        <w:t xml:space="preserve">Addressing the specialized needs of sport horses competing at national and international levels.</w:t>
      </w:r>
    </w:p>
    <w:p>
      <w:pPr>
        <w:numPr>
          <w:ilvl w:val="0"/>
          <w:numId w:val="1001"/>
        </w:numPr>
        <w:pStyle w:val="Compact"/>
      </w:pPr>
      <w:r>
        <w:rPr>
          <w:bCs/>
          <w:b/>
        </w:rPr>
        <w:t xml:space="preserve">The One Health Paradigm:</w:t>
      </w:r>
      <w:r>
        <w:t xml:space="preserve"> </w:t>
      </w:r>
      <w:r>
        <w:t xml:space="preserve">How veterinarians in Canada Vancouver act as the primary interface between animal health, human public health, and environmental sustainability.</w:t>
      </w:r>
    </w:p>
    <w:bookmarkEnd w:id="21"/>
    <w:bookmarkEnd w:id="22"/>
    <w:bookmarkStart w:id="24" w:name="methodology"/>
    <w:bookmarkStart w:id="23" w:name="spatial-analysis-and-data-collection"/>
    <w:p>
      <w:pPr>
        <w:pStyle w:val="Heading2"/>
      </w:pPr>
      <w:r>
        <w:t xml:space="preserve">Spatial Analysis and Data Collection</w:t>
      </w:r>
    </w:p>
    <w:p>
      <w:pPr>
        <w:pStyle w:val="FirstParagraph"/>
      </w:pPr>
      <w:r>
        <w:t xml:space="preserve">To accurately assess the landscape of veterinary services in Canada Vancouver, this presentation utilizes a mixed-methods approach. We aggregated data from the British Columbia Veterinary Medical Association (BCVMA) regarding practice distribution within Greater Vancouver.</w:t>
      </w:r>
    </w:p>
    <w:p>
      <w:pPr>
        <w:numPr>
          <w:ilvl w:val="0"/>
          <w:numId w:val="1002"/>
        </w:numPr>
        <w:pStyle w:val="Compact"/>
      </w:pPr>
      <w:r>
        <w:rPr>
          <w:bCs/>
          <w:b/>
        </w:rPr>
        <w:t xml:space="preserve">Clinical Audits:</w:t>
      </w:r>
      <w:r>
        <w:t xml:space="preserve"> </w:t>
      </w:r>
      <w:r>
        <w:t xml:space="preserve">Retrospective analysis of case files from three major urban clinics focusing on preventive medicine trends in cats and dogs over the last five years.</w:t>
      </w:r>
    </w:p>
    <w:p>
      <w:pPr>
        <w:numPr>
          <w:ilvl w:val="0"/>
          <w:numId w:val="1002"/>
        </w:numPr>
        <w:pStyle w:val="Compact"/>
      </w:pPr>
      <w:r>
        <w:rPr>
          <w:bCs/>
          <w:b/>
        </w:rPr>
        <w:t xml:space="preserve">Equine Facility Surveys:</w:t>
      </w:r>
      <w:r>
        <w:t xml:space="preserve"> </w:t>
      </w:r>
      <w:r>
        <w:t xml:space="preserve">Interviews with lead veterinarians at premier horse facilities in the Fraser Valley and Greater Vancouver area to identify common orthopedic and soft-tissue injuries in performance horses.</w:t>
      </w:r>
    </w:p>
    <w:bookmarkEnd w:id="23"/>
    <w:bookmarkEnd w:id="24"/>
    <w:bookmarkStart w:id="26" w:name="results"/>
    <w:bookmarkStart w:id="25" w:name="equine-veterinary-advances"/>
    <w:p>
      <w:pPr>
        <w:pStyle w:val="Heading2"/>
      </w:pPr>
      <w:r>
        <w:t xml:space="preserve">Equine Veterinary Advances</w:t>
      </w:r>
    </w:p>
    <w:p>
      <w:pPr>
        <w:pStyle w:val="FirstParagraph"/>
      </w:pPr>
      <w:r>
        <w:t xml:space="preserve">The equestrian community in Canada Vancouver is robust, hosting numerous dressage, show jumping, and eventing competitions. Our findings indicate a significant shift toward non-invasive diagnostic tools and regenerative therapies (such as PRP - Platelet Rich Plasma) for tendon injuries. The high humidity levels characteristic of coastal Canada Vancouver can exacerbate certain respiratory issues in stabled horses; therefore, environmental management strategies have become a core component of veterinary prescribing.</w:t>
      </w:r>
    </w:p>
    <w:p>
      <w:pPr>
        <w:pStyle w:val="BodyText"/>
      </w:pPr>
      <w:r>
        <w:t xml:space="preserve">Data suggests that equine practitioners who adopt a proactive "wellness" approach—rather than reactive treatment—see higher retention rates and improved athletic longevity for their patients. This mirrors the broader trend in urban Canada Vancouver where pet owners increasingly view their animals as family members requiring holistic care.</w:t>
      </w:r>
    </w:p>
    <w:bookmarkEnd w:id="25"/>
    <w:bookmarkEnd w:id="26"/>
    <w:bookmarkStart w:id="28" w:name="discussion"/>
    <w:bookmarkStart w:id="27" w:name="X0b34f6b1f599bda8581a362afd4a0e828b2e0f0"/>
    <w:p>
      <w:pPr>
        <w:pStyle w:val="Heading2"/>
      </w:pPr>
      <w:r>
        <w:t xml:space="preserve">The Veterinarian as a Public Health Guardian</w:t>
      </w:r>
    </w:p>
    <w:p>
      <w:pPr>
        <w:pStyle w:val="FirstParagraph"/>
      </w:pPr>
      <w:r>
        <w:t xml:space="preserve">In Canada Vancouver, the veterinarian is increasingly recognized as a frontline public health worker. The region's unique geography—bordered by the ocean and mountains—creates complex wildlife corridors where human-animal conflict is frequent. Rabies surveillance, leptospirosis monitoring, and avian influenza preparedness are critical tasks for veterinarians in this specific geographic zone.</w:t>
      </w:r>
    </w:p>
    <w:p>
      <w:pPr>
        <w:pStyle w:val="BodyText"/>
      </w:pPr>
      <w:r>
        <w:t xml:space="preserve">Furthermore, the high density of multi-unit residential buildings in downtown Canada Vancouver poses challenges for waste management and stray animal control. Veterinarians here are actively collaborating with municipal bylaw enforcement to ensure that companion animals do not become vectors for disease transmission. This collaborative "One Health" approach is vital for maintaining the ecological integrity of Canada Vancouver.</w:t>
      </w:r>
    </w:p>
    <w:bookmarkEnd w:id="27"/>
    <w:bookmarkEnd w:id="28"/>
    <w:bookmarkStart w:id="30" w:name="conclusion"/>
    <w:bookmarkStart w:id="29" w:name="conclusion-and-future-directions"/>
    <w:p>
      <w:pPr>
        <w:pStyle w:val="Heading2"/>
      </w:pPr>
      <w:r>
        <w:t xml:space="preserve">Conclusion and Future Directions</w:t>
      </w:r>
    </w:p>
    <w:p>
      <w:pPr>
        <w:pStyle w:val="FirstParagraph"/>
      </w:pPr>
      <w:r>
        <w:t xml:space="preserve">The landscape of veterinary medicine in Canada Vancouver is defined by specialization and collaboration. Whether treating a racehorse at the local track or managing a rabies outbreak in an urban park, the veterinarian's role is pivotal. To support this growing field, we recommend increased funding for equine research centers within British Columbia and enhanced cross-sectoral communication channels between public health officials and private veterinary clinics.</w:t>
      </w:r>
    </w:p>
    <w:p>
      <w:pPr>
        <w:pStyle w:val="BodyText"/>
      </w:pPr>
      <w:r>
        <w:t xml:space="preserve">As Canada Vancouver continues to grow, so too must its veterinary infrastructure. Embracing technology, prioritizing preventive care, and maintaining a strict adherence to the One Health principles will ensure that the region remains a model for sustainable and compassionate animal healthcare globally.</w:t>
      </w:r>
    </w:p>
    <w:bookmarkEnd w:id="29"/>
    <w:bookmarkEnd w:id="30"/>
    <w:bookmarkStart w:id="35" w:name="acknowledgments"/>
    <w:bookmarkStart w:id="31" w:name="acknowledgments"/>
    <w:p>
      <w:pPr>
        <w:pStyle w:val="Heading2"/>
      </w:pPr>
      <w:r>
        <w:t xml:space="preserve">Acknowledgments</w:t>
      </w:r>
    </w:p>
    <w:p>
      <w:pPr>
        <w:pStyle w:val="FirstParagraph"/>
      </w:pPr>
      <w:r>
        <w:t xml:space="preserve">We would like to thank the BCVMA, local equine clinics in Canada Vancouver, and the Department of Animal Health at our university for their invaluable data and support.</w:t>
      </w:r>
    </w:p>
    <w:bookmarkEnd w:id="31"/>
    <w:bookmarkStart w:id="32" w:name="references"/>
    <w:p>
      <w:pPr>
        <w:pStyle w:val="Heading2"/>
      </w:pPr>
      <w:r>
        <w:t xml:space="preserve">References</w:t>
      </w:r>
    </w:p>
    <w:p>
      <w:pPr>
        <w:numPr>
          <w:ilvl w:val="0"/>
          <w:numId w:val="1003"/>
        </w:numPr>
        <w:pStyle w:val="Compact"/>
      </w:pPr>
      <w:r>
        <w:rPr>
          <w:bCs/>
          <w:b/>
        </w:rPr>
        <w:t xml:space="preserve">Daily Herald Tribune (Canada Vancouver).</w:t>
      </w:r>
      <w:r>
        <w:t xml:space="preserve"> </w:t>
      </w:r>
      <w:r>
        <w:t xml:space="preserve">"Rising Demand for Specialized Vet Care in Metro Area." 2023.</w:t>
      </w:r>
    </w:p>
    <w:p>
      <w:pPr>
        <w:numPr>
          <w:ilvl w:val="0"/>
          <w:numId w:val="1003"/>
        </w:numPr>
        <w:pStyle w:val="Compact"/>
      </w:pPr>
      <w:r>
        <w:rPr>
          <w:bCs/>
          <w:b/>
        </w:rPr>
        <w:t xml:space="preserve">National Research Council Canada.</w:t>
      </w:r>
      <w:r>
        <w:t xml:space="preserve">"Zoonotic Disease Surveillance in Urban Environments." Ottawa, ON: NRC, 2018.</w:t>
      </w:r>
    </w:p>
    <w:p>
      <w:pPr>
        <w:numPr>
          <w:ilvl w:val="0"/>
          <w:numId w:val="1003"/>
        </w:numPr>
        <w:pStyle w:val="Compact"/>
      </w:pPr>
      <w:r>
        <w:rPr>
          <w:bCs/>
          <w:b/>
        </w:rPr>
        <w:t xml:space="preserve">Veterinary Journal (UK).</w:t>
      </w:r>
      <w:r>
        <w:t xml:space="preserve">"Regenerative Medicine in Sport Horses: A Global Review." London: Academic Press, 2020.</w:t>
      </w:r>
    </w:p>
    <w:bookmarkEnd w:id="32"/>
    <w:bookmarkStart w:id="34" w:name="contact"/>
    <w:bookmarkStart w:id="33" w:name="contact-information"/>
    <w:p>
      <w:pPr>
        <w:pStyle w:val="Heading2"/>
      </w:pPr>
      <w:r>
        <w:t xml:space="preserve">Contact Information</w:t>
      </w:r>
    </w:p>
    <w:p>
      <w:pPr>
        <w:pStyle w:val="FirstParagraph"/>
      </w:pPr>
      <w:r>
        <w:rPr>
          <w:bCs/>
          <w:b/>
        </w:rPr>
        <w:t xml:space="preserve">[Author Name]</w:t>
      </w:r>
      <w:r>
        <w:br/>
      </w:r>
      <w:r>
        <w:t xml:space="preserve">Veterinary Medicine Department</w:t>
      </w:r>
      <w:r>
        <w:br/>
      </w:r>
      <w:r>
        <w:t xml:space="preserve">Email: [author.email@university.ca]</w:t>
      </w:r>
      <w:r>
        <w:br/>
      </w:r>
      <w:r>
        <w:t xml:space="preserve">Institution: University of British Columbia, Canada Vancouver Campus</w:t>
      </w:r>
    </w:p>
    <w:bookmarkEnd w:id="33"/>
    <w:bookmarkEnd w:id="34"/>
    <w:p>
      <w:r>
        <w:pict>
          <v:rect style="width:0;height:1.5pt" o:hralign="center" o:hrstd="t" o:hr="t"/>
        </w:pict>
      </w:r>
    </w:p>
    <w:p>
      <w:pPr>
        <w:pStyle w:val="FirstParagraph"/>
      </w:pPr>
      <w:r>
        <w:t xml:space="preserve">© 2023 Academic Veterinary Research Group. All Rights Reserved.</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 Canada Vancouver: Academic Poster Presentation</dc:title>
  <dc:creator/>
  <dc:language>en</dc:language>
  <cp:keywords/>
  <dcterms:created xsi:type="dcterms:W3CDTF">2026-07-29T18:39:03Z</dcterms:created>
  <dcterms:modified xsi:type="dcterms:W3CDTF">2026-07-29T18:39:03Z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