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Academic</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Paris</w:t>
      </w:r>
    </w:p>
    <w:bookmarkStart w:id="20" w:name="X7ad3258659cfbb5bf838c86fa0983c98e59cce5"/>
    <w:p>
      <w:pPr>
        <w:pStyle w:val="Heading1"/>
      </w:pPr>
      <w:r>
        <w:t xml:space="preserve">The Evolution of Veterinary Medicine in an Urban Context</w:t>
      </w:r>
    </w:p>
    <w:p>
      <w:pPr>
        <w:pStyle w:val="FirstParagraph"/>
      </w:pPr>
      <w:r>
        <w:rPr>
          <w:bCs/>
          <w:b/>
        </w:rPr>
        <w:t xml:space="preserve">A Poster Presentation Academic Document</w:t>
      </w:r>
    </w:p>
    <w:p>
      <w:pPr>
        <w:pStyle w:val="BodyText"/>
      </w:pPr>
      <w:r>
        <w:t xml:space="preserve">Focusing on the Integration of Modern Veterinary Practices within the Unique Demographic and Regulatory Landscape of France, Paris</w:t>
      </w:r>
    </w:p>
    <w:p>
      <w:pPr>
        <w:pStyle w:val="BodyText"/>
      </w:pPr>
      <w:r>
        <w:rPr>
          <w:iCs/>
          <w:i/>
        </w:rPr>
        <w:t xml:space="preserve">Prepared for International Symposium on Urban Animal Health &amp; Welfare</w:t>
      </w:r>
    </w:p>
    <w:bookmarkEnd w:id="20"/>
    <w:bookmarkStart w:id="21" w:name="abstract"/>
    <w:p>
      <w:pPr>
        <w:pStyle w:val="Heading2"/>
      </w:pPr>
      <w:r>
        <w:t xml:space="preserve">Abstract</w:t>
      </w:r>
    </w:p>
    <w:p>
      <w:pPr>
        <w:pStyle w:val="FirstParagraph"/>
      </w:pPr>
      <w:r>
        <w:t xml:space="preserve">This academic presentation explores the multifaceted role of the modern</w:t>
      </w:r>
      <w:r>
        <w:t xml:space="preserve"> </w:t>
      </w:r>
      <w:r>
        <w:rPr>
          <w:bCs/>
          <w:b/>
        </w:rPr>
        <w:t xml:space="preserve">Veterinarian</w:t>
      </w:r>
      <w:r>
        <w:t xml:space="preserve">, specifically analyzing operational challenges, ethical considerations, and technological integrations within high-density urban environments. The study places a primary emphasis on the specific context of</w:t>
      </w:r>
      <w:r>
        <w:t xml:space="preserve"> </w:t>
      </w:r>
      <w:r>
        <w:rPr>
          <w:bCs/>
          <w:b/>
        </w:rPr>
        <w:t xml:space="preserve">France Paris</w:t>
      </w:r>
      <w:r>
        <w:t xml:space="preserve">, a city that serves as both a historical hub for veterinary science and a contemporary laboratory for urban animal health management. By examining the intersection of regulatory frameworks in France, public health mandates, and patient care standards, this document highlights how</w:t>
      </w:r>
      <w:r>
        <w:t xml:space="preserve"> </w:t>
      </w:r>
      <w:r>
        <w:rPr>
          <w:bCs/>
          <w:b/>
        </w:rPr>
        <w:t xml:space="preserve">Veterinarian</w:t>
      </w:r>
      <w:r>
        <w:t xml:space="preserve"> </w:t>
      </w:r>
      <w:r>
        <w:t xml:space="preserve">professionals adapt to the unique pressures of metropolitan life while maintaining rigorous academic and clinical standards.</w:t>
      </w:r>
    </w:p>
    <w:bookmarkEnd w:id="21"/>
    <w:bookmarkStart w:id="22" w:name="X20371429b95de8378f62cf974d369474df9a09a"/>
    <w:p>
      <w:pPr>
        <w:pStyle w:val="Heading2"/>
      </w:pPr>
      <w:r>
        <w:t xml:space="preserve">1. Introduction: The Urban Veterinary Paradigm</w:t>
      </w:r>
    </w:p>
    <w:p>
      <w:pPr>
        <w:pStyle w:val="FirstParagraph"/>
      </w:pPr>
      <w:r>
        <w:t xml:space="preserve">The concept of animal healthcare has evolved significantly over the past century, shifting from a primarily agricultural focus to one that encompasses companion animals, exotic species, and public health surveillance. In this context, the role of the</w:t>
      </w:r>
      <w:r>
        <w:t xml:space="preserve"> </w:t>
      </w:r>
      <w:r>
        <w:rPr>
          <w:bCs/>
          <w:b/>
        </w:rPr>
        <w:t xml:space="preserve">Veterinarian</w:t>
      </w:r>
      <w:r>
        <w:t xml:space="preserve"> </w:t>
      </w:r>
      <w:r>
        <w:t xml:space="preserve">has expanded beyond traditional clinical treatment to include epidemiological monitoring and ethical advocacy.</w:t>
      </w:r>
    </w:p>
    <w:p>
      <w:pPr>
        <w:pStyle w:val="BodyText"/>
      </w:pPr>
      <w:r>
        <w:t xml:space="preserve">When considering a global perspective, few cities present as complex a challenge as those in major European capitals. Specifically, this presentation focuses on</w:t>
      </w:r>
      <w:r>
        <w:t xml:space="preserve"> </w:t>
      </w:r>
      <w:r>
        <w:rPr>
          <w:bCs/>
          <w:b/>
        </w:rPr>
        <w:t xml:space="preserve">France Paris</w:t>
      </w:r>
      <w:r>
        <w:t xml:space="preserve">. The capital of France presents a unique set of variables: high population density, strict environmental regulations, and a deeply ingrained cultural appreciation for animal companionship. Understanding the</w:t>
      </w:r>
      <w:r>
        <w:t xml:space="preserve"> </w:t>
      </w:r>
      <w:r>
        <w:rPr>
          <w:bCs/>
          <w:b/>
        </w:rPr>
        <w:t xml:space="preserve">Veterinarian</w:t>
      </w:r>
      <w:r>
        <w:t xml:space="preserve">'s role in this specific locale requires an analysis of how urban planning influences veterinary practice locations, client accessibility, and species-specific health outcomes.</w:t>
      </w:r>
    </w:p>
    <w:bookmarkEnd w:id="22"/>
    <w:bookmarkStart w:id="23" w:name="X8b3616d82b217d983a7fd4db884e590398abf2e"/>
    <w:p>
      <w:pPr>
        <w:pStyle w:val="Heading2"/>
      </w:pPr>
      <w:r>
        <w:t xml:space="preserve">2. Historical Context of Veterinary Science in France</w:t>
      </w:r>
    </w:p>
    <w:p>
      <w:pPr>
        <w:pStyle w:val="FirstParagraph"/>
      </w:pPr>
      <w:r>
        <w:t xml:space="preserve">To fully appreciate the current state of the profession in</w:t>
      </w:r>
      <w:r>
        <w:t xml:space="preserve"> </w:t>
      </w:r>
      <w:r>
        <w:rPr>
          <w:bCs/>
          <w:b/>
        </w:rPr>
        <w:t xml:space="preserve">France Paris</w:t>
      </w:r>
      <w:r>
        <w:t xml:space="preserve">, one must acknowledge its historical roots. France has been a pioneer in veterinary education since the establishment of the first royal veterinary schools in Lyon and Alfort during the 18th century. These institutions set a precedent for academic rigor that continues to influence modern curricula.</w:t>
      </w:r>
    </w:p>
    <w:p>
      <w:pPr>
        <w:pStyle w:val="BodyText"/>
      </w:pPr>
      <w:r>
        <w:t xml:space="preserve">In</w:t>
      </w:r>
      <w:r>
        <w:t xml:space="preserve"> </w:t>
      </w:r>
      <w:r>
        <w:rPr>
          <w:bCs/>
          <w:b/>
        </w:rPr>
        <w:t xml:space="preserve">France Paris</w:t>
      </w:r>
      <w:r>
        <w:t xml:space="preserve">, this historical legacy is visible in the prestigious institutions such as the École Nationale Vétérinaire d'Alfort (ENVA), which, while located just outside the immediate city center, serves as a primary training ground for veterinarians serving the Île-de-France region. The academic culture in</w:t>
      </w:r>
      <w:r>
        <w:t xml:space="preserve"> </w:t>
      </w:r>
      <w:r>
        <w:rPr>
          <w:bCs/>
          <w:b/>
        </w:rPr>
        <w:t xml:space="preserve">France Paris</w:t>
      </w:r>
      <w:r>
        <w:t xml:space="preserve"> </w:t>
      </w:r>
      <w:r>
        <w:t xml:space="preserve">emphasizes a blend of theoretical knowledge and practical clinical application, ensuring that every</w:t>
      </w:r>
      <w:r>
        <w:t xml:space="preserve"> </w:t>
      </w:r>
      <w:r>
        <w:rPr>
          <w:bCs/>
          <w:b/>
        </w:rPr>
        <w:t xml:space="preserve">Veterinarian</w:t>
      </w:r>
      <w:r>
        <w:t xml:space="preserve"> </w:t>
      </w:r>
      <w:r>
        <w:t xml:space="preserve">is equipped to handle complex cases ranging from rare genetic disorders to common urban infectious diseases.</w:t>
      </w:r>
    </w:p>
    <w:bookmarkEnd w:id="23"/>
    <w:bookmarkStart w:id="26" w:name="X05296c93aa37f2c762e76f2b94a1330f89774f6"/>
    <w:p>
      <w:pPr>
        <w:pStyle w:val="Heading2"/>
      </w:pPr>
      <w:r>
        <w:t xml:space="preserve">3. Operational Challenges in the Metropolis of France Paris</w:t>
      </w:r>
    </w:p>
    <w:p>
      <w:pPr>
        <w:pStyle w:val="FirstParagraph"/>
      </w:pPr>
      <w:r>
        <w:t xml:space="preserve">The practice of veterinary medicine in a dense urban center like</w:t>
      </w:r>
      <w:r>
        <w:t xml:space="preserve"> </w:t>
      </w:r>
      <w:r>
        <w:rPr>
          <w:bCs/>
          <w:b/>
        </w:rPr>
        <w:t xml:space="preserve">France Paris</w:t>
      </w:r>
    </w:p>
    <w:bookmarkStart w:id="24" w:name="space-and-logistics-constraints"/>
    <w:p>
      <w:pPr>
        <w:pStyle w:val="Heading3"/>
      </w:pPr>
      <w:r>
        <w:t xml:space="preserve">3.1 Space and Logistics Constraints</w:t>
      </w:r>
    </w:p>
    <w:p>
      <w:pPr>
        <w:numPr>
          <w:ilvl w:val="0"/>
          <w:numId w:val="1001"/>
        </w:numPr>
        <w:pStyle w:val="Compact"/>
      </w:pPr>
      <w:r>
        <w:rPr>
          <w:bCs/>
          <w:b/>
        </w:rPr>
        <w:t xml:space="preserve">Clinic Availability:</w:t>
      </w:r>
      <w:r>
        <w:t xml:space="preserve">In central areas of</w:t>
      </w:r>
      <w:r>
        <w:t xml:space="preserve"> </w:t>
      </w:r>
      <w:r>
        <w:rPr>
          <w:bCs/>
          <w:b/>
        </w:rPr>
        <w:t xml:space="preserve">France Paris</w:t>
      </w:r>
      <w:r>
        <w:t xml:space="preserve">, commercial real estate is scarce and expensive. This forces many clinics to operate in smaller footprints, requiring innovative spatial design to maximize diagnostic capabilities within limited square footage.</w:t>
      </w:r>
    </w:p>
    <w:p>
      <w:pPr>
        <w:numPr>
          <w:ilvl w:val="0"/>
          <w:numId w:val="1001"/>
        </w:numPr>
        <w:pStyle w:val="Compact"/>
      </w:pPr>
      <w:r>
        <w:rPr>
          <w:bCs/>
          <w:b/>
        </w:rPr>
        <w:t xml:space="preserve">Traffic and Access:</w:t>
      </w:r>
      <w:r>
        <w:t xml:space="preserve">The logistical challenge of patient transport is significant. While walking dogs is common, emergency cases often require rapid transit through congested traffic. The</w:t>
      </w:r>
      <w:r>
        <w:t xml:space="preserve"> </w:t>
      </w:r>
      <w:r>
        <w:rPr>
          <w:bCs/>
          <w:b/>
        </w:rPr>
        <w:t xml:space="preserve">Veterinarian</w:t>
      </w:r>
      <w:r>
        <w:t xml:space="preserve"> </w:t>
      </w:r>
      <w:r>
        <w:t xml:space="preserve">must therefore optimize triage protocols to minimize wait times in waiting rooms, reducing stress for both animal and owner.</w:t>
      </w:r>
    </w:p>
    <w:bookmarkEnd w:id="24"/>
    <w:bookmarkStart w:id="25" w:name="X4dfe2ccdcd2f45d1760fcd1119e5483370d3aba"/>
    <w:p>
      <w:pPr>
        <w:pStyle w:val="Heading3"/>
      </w:pPr>
      <w:r>
        <w:t xml:space="preserve">3.2 Population Density and Disease Transmission</w:t>
      </w:r>
    </w:p>
    <w:p>
      <w:pPr>
        <w:numPr>
          <w:ilvl w:val="0"/>
          <w:numId w:val="1002"/>
        </w:numPr>
        <w:pStyle w:val="Compact"/>
      </w:pPr>
      <w:r>
        <w:rPr>
          <w:bCs/>
          <w:b/>
        </w:rPr>
        <w:t xml:space="preserve">Zoonotic Risks:</w:t>
      </w:r>
      <w:r>
        <w:t xml:space="preserve">The high density of both human and animal populations in</w:t>
      </w:r>
      <w:r>
        <w:t xml:space="preserve"> </w:t>
      </w:r>
      <w:r>
        <w:rPr>
          <w:bCs/>
          <w:b/>
        </w:rPr>
        <w:t xml:space="preserve">France Paris</w:t>
      </w:r>
    </w:p>
    <w:p>
      <w:pPr>
        <w:numPr>
          <w:ilvl w:val="0"/>
          <w:numId w:val="1000"/>
        </w:numPr>
        <w:pStyle w:val="Compact"/>
      </w:pPr>
      <w:r>
        <w:t xml:space="preserve">Veterinarian acts as a crucial sentinel for public health, monitoring trends in rabies variants (where applicable), leptospirosis, and parasitic infections.</w:t>
      </w:r>
    </w:p>
    <w:p>
      <w:pPr>
        <w:numPr>
          <w:ilvl w:val="0"/>
          <w:numId w:val="1002"/>
        </w:numPr>
        <w:pStyle w:val="Compact"/>
      </w:pPr>
      <w:r>
        <w:rPr>
          <w:bCs/>
          <w:b/>
        </w:rPr>
        <w:t xml:space="preserve">Pollution Impact:</w:t>
      </w:r>
      <w:r>
        <w:t xml:space="preserve">Air quality issues inherent to large metropolitan areas like Paris contribute to respiratory ailments in companion animals. The academic focus on environmental medicine is therefore critical for</w:t>
      </w:r>
      <w:r>
        <w:t xml:space="preserve"> </w:t>
      </w:r>
      <w:r>
        <w:rPr>
          <w:bCs/>
          <w:b/>
        </w:rPr>
        <w:t xml:space="preserve">Veterinarian</w:t>
      </w:r>
      <w:r>
        <w:t xml:space="preserve"> </w:t>
      </w:r>
      <w:r>
        <w:t xml:space="preserve">professionals treating chronic conditions in pets living in high-traffic zones.</w:t>
      </w:r>
    </w:p>
    <w:bookmarkEnd w:id="25"/>
    <w:bookmarkEnd w:id="26"/>
    <w:bookmarkStart w:id="29" w:name="Xb9f64ea12bc0b7d80e3564659a754f358de761a"/>
    <w:p>
      <w:pPr>
        <w:pStyle w:val="Heading2"/>
      </w:pPr>
      <w:r>
        <w:t xml:space="preserve">4. Regulatory Framework and Ethical Considerations</w:t>
      </w:r>
    </w:p>
    <w:p>
      <w:pPr>
        <w:pStyle w:val="FirstParagraph"/>
      </w:pPr>
      <w:r>
        <w:t xml:space="preserve">The legal landscape governing veterinary practice in France is stringent, designed to protect animal welfare and ensure public safety. For any academic discussion regarding the</w:t>
      </w:r>
      <w:r>
        <w:t xml:space="preserve"> </w:t>
      </w:r>
      <w:r>
        <w:rPr>
          <w:bCs/>
          <w:b/>
        </w:rPr>
        <w:t xml:space="preserve">Veterinarian</w:t>
      </w:r>
      <w:r>
        <w:t xml:space="preserve">, understanding the regulatory environment of</w:t>
      </w:r>
      <w:r>
        <w:t xml:space="preserve"> </w:t>
      </w:r>
      <w:r>
        <w:rPr>
          <w:bCs/>
          <w:b/>
        </w:rPr>
        <w:t xml:space="preserve">France Paris</w:t>
      </w:r>
    </w:p>
    <w:bookmarkStart w:id="27" w:name="animal-welfare-legislation"/>
    <w:p>
      <w:pPr>
        <w:pStyle w:val="Heading3"/>
      </w:pPr>
      <w:r>
        <w:t xml:space="preserve">4.1 Animal Welfare Legislation</w:t>
      </w:r>
    </w:p>
    <w:p>
      <w:pPr>
        <w:numPr>
          <w:ilvl w:val="0"/>
          <w:numId w:val="1003"/>
        </w:numPr>
        <w:pStyle w:val="Compact"/>
      </w:pPr>
      <w:r>
        <w:rPr>
          <w:bCs/>
          <w:b/>
        </w:rPr>
        <w:t xml:space="preserve">The Code Rural:</w:t>
      </w:r>
      <w:r>
        <w:t xml:space="preserve">This comprehensive code governs animal treatment in France. In the capital, enforcement is rigorous. A licensed</w:t>
      </w:r>
      <w:r>
        <w:t xml:space="preserve"> </w:t>
      </w:r>
      <w:r>
        <w:rPr>
          <w:bCs/>
          <w:b/>
        </w:rPr>
        <w:t xml:space="preserve">Veterinarian</w:t>
      </w:r>
    </w:p>
    <w:p>
      <w:pPr>
        <w:numPr>
          <w:ilvl w:val="0"/>
          <w:numId w:val="1003"/>
        </w:numPr>
        <w:pStyle w:val="Compact"/>
      </w:pPr>
      <w:r>
        <w:rPr>
          <w:bCs/>
          <w:b/>
        </w:rPr>
        <w:t xml:space="preserve">Sterilization and Population Control:</w:t>
      </w:r>
      <w:r>
        <w:t xml:space="preserve">In response to issues with stray animal populations in urban areas, the French government promotes sterilization programs. The</w:t>
      </w:r>
      <w:r>
        <w:t xml:space="preserve"> </w:t>
      </w:r>
      <w:r>
        <w:rPr>
          <w:bCs/>
          <w:b/>
        </w:rPr>
        <w:t xml:space="preserve">Veterinarian</w:t>
      </w:r>
    </w:p>
    <w:bookmarkEnd w:id="27"/>
    <w:bookmarkStart w:id="28" w:name="antibiotic-stewardship"/>
    <w:p>
      <w:pPr>
        <w:pStyle w:val="Heading3"/>
      </w:pPr>
      <w:r>
        <w:t xml:space="preserve">4.2 Antibiotic Stewardship</w:t>
      </w:r>
    </w:p>
    <w:p>
      <w:pPr>
        <w:numPr>
          <w:ilvl w:val="0"/>
          <w:numId w:val="1004"/>
        </w:numPr>
        <w:pStyle w:val="Compact"/>
      </w:pPr>
      <w:r>
        <w:rPr>
          <w:bCs/>
          <w:b/>
        </w:rPr>
        <w:t xml:space="preserve">Fight Against Resistance:</w:t>
      </w:r>
      <w:r>
        <w:t xml:space="preserve">In alignment with broader European Union goals, the French Ministry of Agriculture has implemented strict guidelines on antibiotic use in animals. The contemporary academic training for a future</w:t>
      </w:r>
      <w:r>
        <w:t xml:space="preserve"> </w:t>
      </w:r>
      <w:r>
        <w:rPr>
          <w:bCs/>
          <w:b/>
        </w:rPr>
        <w:t xml:space="preserve">Veterinarian</w:t>
      </w:r>
    </w:p>
    <w:bookmarkEnd w:id="28"/>
    <w:bookmarkEnd w:id="29"/>
    <w:bookmarkStart w:id="32" w:name="Xf12616e5cc71a2732ec29451d649a399bf54325"/>
    <w:p>
      <w:pPr>
        <w:pStyle w:val="Heading2"/>
      </w:pPr>
      <w:r>
        <w:t xml:space="preserve">5. Technological Integration and Future Directions</w:t>
      </w:r>
    </w:p>
    <w:p>
      <w:pPr>
        <w:pStyle w:val="FirstParagraph"/>
      </w:pPr>
      <w:r>
        <w:t xml:space="preserve">The future of veterinary medicine in urban centers like Paris is tied to technological innovation. As healthcare systems globally integrate digital tools, the role of the</w:t>
      </w:r>
      <w:r>
        <w:t xml:space="preserve"> </w:t>
      </w:r>
      <w:r>
        <w:rPr>
          <w:bCs/>
          <w:b/>
        </w:rPr>
        <w:t xml:space="preserve">Veterinarian</w:t>
      </w:r>
    </w:p>
    <w:bookmarkStart w:id="30" w:name="telemedicine-and-digital-health"/>
    <w:p>
      <w:pPr>
        <w:pStyle w:val="Heading3"/>
      </w:pPr>
      <w:r>
        <w:t xml:space="preserve">5.1 Telemedicine and Digital Health</w:t>
      </w:r>
    </w:p>
    <w:p>
      <w:pPr>
        <w:numPr>
          <w:ilvl w:val="0"/>
          <w:numId w:val="1005"/>
        </w:numPr>
        <w:pStyle w:val="Compact"/>
      </w:pPr>
      <w:r>
        <w:rPr>
          <w:bCs/>
          <w:b/>
        </w:rPr>
        <w:t xml:space="preserve">Digital Consultations:</w:t>
      </w:r>
      <w:r>
        <w:t xml:space="preserve">In a city as fast-paced as Paris, telemedicine offers a viable option for follow-up care. However, academic guidelines strictly define the boundaries of remote diagnosis. The</w:t>
      </w:r>
      <w:r>
        <w:t xml:space="preserve"> </w:t>
      </w:r>
      <w:r>
        <w:rPr>
          <w:bCs/>
          <w:b/>
        </w:rPr>
        <w:t xml:space="preserve">Veterinarian</w:t>
      </w:r>
    </w:p>
    <w:p>
      <w:pPr>
        <w:numPr>
          <w:ilvl w:val="0"/>
          <w:numId w:val="1005"/>
        </w:numPr>
        <w:pStyle w:val="Compact"/>
      </w:pPr>
      <w:r>
        <w:rPr>
          <w:bCs/>
          <w:b/>
        </w:rPr>
        <w:t xml:space="preserve">Data Management:</w:t>
      </w:r>
      <w:r>
        <w:t xml:space="preserve">The use of electronic health records (EHR) facilitates better tracking of disease patterns across the city. This data is vital for researchers analyzing trends in urban animal health, contributing to the broader academic understanding of metropolitan veterinary epidemiology.</w:t>
      </w:r>
    </w:p>
    <w:bookmarkEnd w:id="30"/>
    <w:bookmarkStart w:id="31" w:name="advanced-diagnostics"/>
    <w:p>
      <w:pPr>
        <w:pStyle w:val="Heading3"/>
      </w:pPr>
      <w:r>
        <w:t xml:space="preserve">5.2 Advanced Diagnostics</w:t>
      </w:r>
    </w:p>
    <w:p>
      <w:pPr>
        <w:numPr>
          <w:ilvl w:val="0"/>
          <w:numId w:val="1006"/>
        </w:numPr>
        <w:pStyle w:val="Compact"/>
      </w:pPr>
      <w:r>
        <w:rPr>
          <w:bCs/>
          <w:b/>
        </w:rPr>
        <w:t xml:space="preserve">Specialized Care:</w:t>
      </w:r>
      <w:r>
        <w:t xml:space="preserve">Pet ownership demographics in Paris are shifting toward a higher proportion of expensive, purebred animals and exotic pets. This drives demand for specialized diagnostic tools, such as advanced imaging (MRI/CT) and genomic testing. The academic curriculum for a specialist</w:t>
      </w:r>
      <w:r>
        <w:t xml:space="preserve"> </w:t>
      </w:r>
      <w:r>
        <w:rPr>
          <w:bCs/>
          <w:b/>
        </w:rPr>
        <w:t xml:space="preserve">Veterinarian</w:t>
      </w:r>
    </w:p>
    <w:bookmarkEnd w:id="31"/>
    <w:bookmarkEnd w:id="32"/>
    <w:bookmarkStart w:id="33" w:name="conclusion"/>
    <w:p>
      <w:pPr>
        <w:pStyle w:val="Heading2"/>
      </w:pPr>
      <w:r>
        <w:t xml:space="preserve">6. Conclusion</w:t>
      </w:r>
    </w:p>
    <w:p>
      <w:pPr>
        <w:pStyle w:val="FirstParagraph"/>
      </w:pPr>
      <w:r>
        <w:t xml:space="preserve">In conclusion, the practice of veterinary medicine is not a monolithic entity; it is deeply influenced by its geographic and cultural context. This presentation has highlighted how the role of the</w:t>
      </w:r>
      <w:r>
        <w:t xml:space="preserve"> </w:t>
      </w:r>
      <w:r>
        <w:rPr>
          <w:bCs/>
          <w:b/>
        </w:rPr>
        <w:t xml:space="preserve">Veterinarian</w:t>
      </w:r>
    </w:p>
    <w:p>
      <w:pPr>
        <w:pStyle w:val="BodyText"/>
      </w:pPr>
      <w:r>
        <w:t xml:space="preserve">France Paris</w:t>
      </w:r>
    </w:p>
    <w:p>
      <w:pPr>
        <w:pStyle w:val="BodyText"/>
      </w:pPr>
      <w:r>
        <w:t xml:space="preserve">The interplay between historical academic rigor, strict regulatory frameworks, and modern technological demands creates a unique professional environment. For the aspiring or practicing</w:t>
      </w:r>
      <w:r>
        <w:t xml:space="preserve"> </w:t>
      </w:r>
      <w:r>
        <w:rPr>
          <w:bCs/>
          <w:b/>
        </w:rPr>
        <w:t xml:space="preserve">Veterinarian</w:t>
      </w:r>
    </w:p>
    <w:p>
      <w:pPr>
        <w:pStyle w:val="BodyText"/>
      </w:pPr>
      <w:r>
        <w:t xml:space="preserve">As Paris continues to evolve as a global city, the veterinary profession must adapt. Future research should focus on the long-term impacts of climate change on vector-borne diseases in urban France and the efficacy of new digital health interventions in dense metropolitan settings. Ultimately, maintaining high academic standards while adapting to local realities ensures that</w:t>
      </w:r>
      <w:r>
        <w:t xml:space="preserve"> </w:t>
      </w:r>
      <w:r>
        <w:rPr>
          <w:bCs/>
          <w:b/>
        </w:rPr>
        <w:t xml:space="preserve">Veterinarian</w:t>
      </w:r>
    </w:p>
    <w:p>
      <w:pPr>
        <w:pStyle w:val="BodyText"/>
      </w:pPr>
      <w:r>
        <w:t xml:space="preserve">France Paris.</w:t>
      </w:r>
    </w:p>
    <w:bookmarkEnd w:id="33"/>
    <w:p>
      <w:pPr>
        <w:pStyle w:val="BodyText"/>
      </w:pPr>
      <w:r>
        <w:rPr>
          <w:iCs/>
          <w:i/>
        </w:rPr>
        <w:t xml:space="preserve">This document is structured for academic dissemination. All references to specific regulations are based on current frameworks applicable to the region of France Paris. For further inquiries regarding veterinary accreditation and academic partnerships in this region, please consult official channels of the French Ministry of Agriculture and Food.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Academic Poster Presentation - France Paris</dc:title>
  <dc:creator/>
  <dc:language>en</dc:language>
  <cp:keywords/>
  <dcterms:created xsi:type="dcterms:W3CDTF">2026-07-29T18:20:24Z</dcterms:created>
  <dcterms:modified xsi:type="dcterms:W3CDTF">2026-07-29T18:20:24Z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