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Poster</w:t>
      </w:r>
      <w:r>
        <w:t xml:space="preserve"> </w:t>
      </w:r>
      <w:r>
        <w:t xml:space="preserve">Presentation:</w:t>
      </w:r>
      <w:r>
        <w:t xml:space="preserve"> </w:t>
      </w:r>
      <w:r>
        <w:t xml:space="preserve">Frankfurt,</w:t>
      </w:r>
      <w:r>
        <w:t xml:space="preserve"> </w:t>
      </w:r>
      <w:r>
        <w:t xml:space="preserve">Germany</w:t>
      </w:r>
    </w:p>
    <w:bookmarkStart w:id="21" w:name="header"/>
    <w:bookmarkStart w:id="20" w:name="X555ff36c7599fe4f28b0bf83eff6831f10e6c2f"/>
    <w:p>
      <w:pPr>
        <w:pStyle w:val="Heading1"/>
      </w:pPr>
      <w:r>
        <w:t xml:space="preserve">The Evolving Role of Veterinary Professionals in Urban Centers: A Case Study from Germany Frankfurt</w:t>
      </w:r>
    </w:p>
    <w:p>
      <w:pPr>
        <w:pStyle w:val="FirstParagraph"/>
      </w:pPr>
      <w:r>
        <w:t xml:space="preserve">Integrating Clinical Excellence, Public Health Surveillance, and Community Welfare in a Modern European Metropolis</w:t>
      </w:r>
    </w:p>
    <w:p>
      <w:pPr>
        <w:pStyle w:val="BodyText"/>
      </w:pPr>
      <w:r>
        <w:t xml:space="preserve">Prepared by: Dr. Anna Schmidt</w:t>
      </w:r>
      <w:r>
        <w:br/>
      </w:r>
      <w:r>
        <w:t xml:space="preserve">Department of Veterinary Medicine &amp; Epidemiology</w:t>
      </w:r>
      <w:r>
        <w:br/>
      </w:r>
      <w:r>
        <w:t xml:space="preserve">University Hospital Frankfurt, Germany</w:t>
      </w:r>
      <w:r>
        <w:br/>
      </w:r>
    </w:p>
    <w:bookmarkEnd w:id="20"/>
    <w:bookmarkEnd w:id="21"/>
    <w:bookmarkStart w:id="22" w:name="Xa34cfb0b39f10d49f9f9f9a7506ae1832240075"/>
    <w:p>
      <w:pPr>
        <w:pStyle w:val="Heading2"/>
      </w:pPr>
      <w:r>
        <w:t xml:space="preserve">Introduction: Veterinary Medicine in a Global Hub</w:t>
      </w:r>
    </w:p>
    <w:bookmarkEnd w:id="22"/>
    <w:p>
      <w:pPr>
        <w:pStyle w:val="FirstParagraph"/>
      </w:pPr>
      <w:r>
        <w:t xml:space="preserve">The practice of veterinary medicine has transcended its traditional boundaries of companion animal care to encompass complex public health challenges, zoonotic disease management, and advanced biomedical research. In Germany Frankfurt, a major international financial hub and transport nexus within central Europe, the role of the veterinarian is more critical than ever. The unique demographic density and international connectivity of this city necessitate a specialized approach to veterinary healthcare.</w:t>
      </w:r>
    </w:p>
    <w:p>
      <w:pPr>
        <w:pStyle w:val="BodyText"/>
      </w:pPr>
      <w:r>
        <w:t xml:space="preserve">This poster presentation aims to elucidate the multifaceted responsibilities of modern veterinarians operating in Germany Frankfurt. We explore how clinical expertise intersects with municipal health policy, emphasizing the veterinarian's role as a frontline sentinel for public health security. As urbanization continues to accelerate across Europe, understanding these dynamics is vital for shaping sustainable healthcare strategies.</w:t>
      </w:r>
    </w:p>
    <w:bookmarkStart w:id="23" w:name="X2f2f7506369584a56a62c405c3430f7bc3d9b73"/>
    <w:p>
      <w:pPr>
        <w:pStyle w:val="Heading2"/>
      </w:pPr>
      <w:r>
        <w:t xml:space="preserve">Contextual Framework: Why Germany Frankfurt Matters</w:t>
      </w:r>
    </w:p>
    <w:bookmarkEnd w:id="23"/>
    <w:p>
      <w:pPr>
        <w:pStyle w:val="FirstParagraph"/>
      </w:pPr>
      <w:r>
        <w:t xml:space="preserve">The selection of Germany Frankfurt as the focal point for this study is deliberate. The city serves as a microcosm of modern urban challenges. With one of the highest population densities in its region and a vast international community, veterinarians here face distinct pressures.</w:t>
      </w:r>
    </w:p>
    <w:p>
      <w:pPr>
        <w:numPr>
          <w:ilvl w:val="0"/>
          <w:numId w:val="1001"/>
        </w:numPr>
        <w:pStyle w:val="Compact"/>
      </w:pPr>
      <w:r>
        <w:rPr>
          <w:bCs/>
          <w:b/>
        </w:rPr>
        <w:t xml:space="preserve">Zoonotic Surveillance:</w:t>
      </w:r>
      <w:r>
        <w:t xml:space="preserve"> </w:t>
      </w:r>
      <w:r>
        <w:t xml:space="preserve">High traffic through Frankfurt Airport requires rigorous monitoring for cross-border animal diseases. Veterinarians are key actors in preventing the introduction of pathogens like Avian Influenza or African Swine Fever.</w:t>
      </w:r>
    </w:p>
    <w:p>
      <w:pPr>
        <w:numPr>
          <w:ilvl w:val="0"/>
          <w:numId w:val="1001"/>
        </w:numPr>
        <w:pStyle w:val="Compact"/>
      </w:pPr>
      <w:r>
        <w:rPr>
          <w:bCs/>
          <w:b/>
        </w:rPr>
        <w:t xml:space="preserve">Urban Wildlife Management:</w:t>
      </w:r>
      <w:r>
        <w:t xml:space="preserve"> </w:t>
      </w:r>
      <w:r>
        <w:t xml:space="preserve">The coexistence of pets and urban wildlife (such as foxes, raccoons, and birds) in green spaces like the Stadtwald requires delicate balance. Veterinarians provide crucial data on wildlife health to city planners.</w:t>
      </w:r>
    </w:p>
    <w:p>
      <w:pPr>
        <w:numPr>
          <w:ilvl w:val="0"/>
          <w:numId w:val="1001"/>
        </w:numPr>
        <w:pStyle w:val="Compact"/>
      </w:pPr>
      <w:r>
        <w:rPr>
          <w:bCs/>
          <w:b/>
        </w:rPr>
        <w:t xml:space="preserve">Social Welfare Integration:</w:t>
      </w:r>
      <w:r>
        <w:t xml:space="preserve"> </w:t>
      </w:r>
      <w:r>
        <w:t xml:space="preserve">In Germany Frankfurt, veterinary services are increasingly integrated into social support systems for vulnerable populations. Recognizing animal welfare as a component of holistic community well-being is a growing mandate.</w:t>
      </w:r>
    </w:p>
    <w:p>
      <w:pPr>
        <w:pStyle w:val="FirstParagraph"/>
      </w:pPr>
      <w:r>
        <w:t xml:space="preserve">To capture these dynamics, we analyzed clinical data from major referral hospitals in the region and conducted semi-structured interviews with municipal health officials. This qualitative and quantitative synthesis highlights the adaptive nature of veterinary practice in this specific German context.</w:t>
      </w:r>
    </w:p>
    <w:bookmarkStart w:id="24" w:name="key-themes-in-modern-veterinary-practice"/>
    <w:p>
      <w:pPr>
        <w:pStyle w:val="Heading2"/>
      </w:pPr>
      <w:r>
        <w:t xml:space="preserve">Key Themes in Modern Veterinary Practice</w:t>
      </w:r>
    </w:p>
    <w:bookmarkEnd w:id="24"/>
    <w:p>
      <w:pPr>
        <w:pStyle w:val="FirstParagraph"/>
      </w:pPr>
      <w:r>
        <w:t xml:space="preserve">The data reveals three primary domains where veterinarians in Germany Frankfurt are making significant impacts. These themes redefine the professional identity of the veterinarian from a purely clinical practitioner to a public health stakeholder.</w:t>
      </w:r>
    </w:p>
    <w:bookmarkStart w:id="25" w:name="one-health-initiative-implementation"/>
    <w:p>
      <w:pPr>
        <w:pStyle w:val="Heading3"/>
      </w:pPr>
      <w:r>
        <w:t xml:space="preserve">1. One Health Initiative Implementation</w:t>
      </w:r>
    </w:p>
    <w:p>
      <w:pPr>
        <w:pStyle w:val="FirstParagraph"/>
      </w:pPr>
      <w:r>
        <w:t xml:space="preserve">The "One Health" approach recognizes that human, animal, and environmental health are interconnected. In Germany Frankfurt, veterinarians lead collaborative projects involving human medical professionals to combat antibiotic resistance. By monitoring antimicrobial usage in companion animals and livestock in the surrounding Hesse region, these experts provide vital data that informs national guidelines.</w:t>
      </w:r>
    </w:p>
    <w:bookmarkEnd w:id="25"/>
    <w:bookmarkStart w:id="26" w:name="emergency-response-and-crisis-management"/>
    <w:p>
      <w:pPr>
        <w:pStyle w:val="Heading3"/>
      </w:pPr>
      <w:r>
        <w:t xml:space="preserve">2. Emergency Response and Crisis Management</w:t>
      </w:r>
    </w:p>
    <w:p>
      <w:pPr>
        <w:pStyle w:val="FirstParagraph"/>
      </w:pPr>
      <w:r>
        <w:t xml:space="preserve">Veterinarians are indispensable during public health crises. During recent global health emergencies, veterinary professionals in Germany Frankfurt adapted rapidly to support broader healthcare infrastructure. Their expertise in epidemiology and pathology was crucial for risk assessment models, demonstrating the versatility of the profession beyond traditional clinics.</w:t>
      </w:r>
    </w:p>
    <w:bookmarkEnd w:id="26"/>
    <w:bookmarkStart w:id="27" w:name="advanced-diagnostics-and-technology"/>
    <w:p>
      <w:pPr>
        <w:pStyle w:val="Heading3"/>
      </w:pPr>
      <w:r>
        <w:t xml:space="preserve">3. Advanced Diagnostics and Technology</w:t>
      </w:r>
    </w:p>
    <w:p>
      <w:pPr>
        <w:pStyle w:val="FirstParagraph"/>
      </w:pPr>
      <w:r>
        <w:t xml:space="preserve">The veterinary sector in Germany Frankfurt is at the forefront of technological adoption. Telemedicine, advanced imaging (MRI/CT), and genomic sequencing are now standard tools. This technological integration allows for earlier diagnosis of hereditary conditions in purebred pets and faster detection of infectious outbreaks.</w:t>
      </w:r>
    </w:p>
    <w:bookmarkEnd w:id="27"/>
    <w:bookmarkStart w:id="28" w:name="X20f6e7e5caa024b9f08da296ad09d084b2fb485"/>
    <w:p>
      <w:pPr>
        <w:pStyle w:val="Heading2"/>
      </w:pPr>
      <w:r>
        <w:t xml:space="preserve">Discussion: Challenges and Future Directions</w:t>
      </w:r>
    </w:p>
    <w:bookmarkEnd w:id="28"/>
    <w:p>
      <w:pPr>
        <w:pStyle w:val="FirstParagraph"/>
      </w:pPr>
      <w:r>
        <w:t xml:space="preserve">Despite these advancements, veterinarians face significant challenges. The mental health burden of practicing in a high-stakes environment is a growing concern. Burnout rates among veterinary professionals are rising globally, requiring institutional support systems.</w:t>
      </w:r>
    </w:p>
    <w:p>
      <w:pPr>
        <w:pStyle w:val="BodyText"/>
      </w:pPr>
      <w:r>
        <w:t xml:space="preserve">Furthermore, regulatory frameworks in Germany Frankfurt must evolve to keep pace with technological change. There is an urgent need for clearer guidelines regarding data privacy when utilizing digital health records and telehealth platforms. Policymakers must work closely with veterinary associations to ensure that regulations foster innovation without compromising ethical standards.</w:t>
      </w:r>
    </w:p>
    <w:bookmarkStart w:id="29" w:name="conclusion"/>
    <w:p>
      <w:pPr>
        <w:pStyle w:val="Heading2"/>
      </w:pPr>
      <w:r>
        <w:t xml:space="preserve">Conclusion</w:t>
      </w:r>
    </w:p>
    <w:bookmarkEnd w:id="29"/>
    <w:p>
      <w:pPr>
        <w:pStyle w:val="FirstParagraph"/>
      </w:pPr>
      <w:r>
        <w:t xml:space="preserve">In conclusion, the veterinarian in Germany Frankfurt is not merely a healer of animals but a critical guardian of public health and community stability. The integration of clinical practice with epidemiological surveillance and social welfare demonstrates the expanding scope of this noble profession. By continuing to embrace interdisciplinary collaboration and technological innovation, veterinary professionals will remain at the forefront of protecting both animal and human populations.</w:t>
      </w:r>
    </w:p>
    <w:p>
      <w:pPr>
        <w:pStyle w:val="BodyText"/>
      </w:pPr>
      <w:r>
        <w:t xml:space="preserve">We urge academic institutions, municipal governments, and healthcare organizations to prioritize investments in veterinary infrastructure. Only through sustained commitment can we ensure that Germany Frankfurt continues to serve as a model for modern urban veterinary excellence.</w:t>
      </w:r>
    </w:p>
    <w:p>
      <w:r>
        <w:pict>
          <v:rect style="width:0;height:1.5pt" o:hralign="center" o:hrstd="t" o:hr="t"/>
        </w:pict>
      </w:r>
    </w:p>
    <w:p>
      <w:pPr>
        <w:pStyle w:val="FirstParagraph"/>
      </w:pPr>
      <w:r>
        <w:rPr>
          <w:bCs/>
          <w:b/>
        </w:rPr>
        <w:t xml:space="preserve">Acknowledgments:</w:t>
      </w:r>
      <w:r>
        <w:t xml:space="preserve"> </w:t>
      </w:r>
      <w:r>
        <w:t xml:space="preserve">We thank the Frankfurt Veterinary Association for their support in data collection.</w:t>
      </w:r>
    </w:p>
    <w:p>
      <w:pPr>
        <w:pStyle w:val="BodyText"/>
      </w:pPr>
      <w:r>
        <w:rPr>
          <w:bCs/>
          <w:b/>
        </w:rPr>
        <w:t xml:space="preserve">Contact Information:</w:t>
      </w:r>
      <w:r>
        <w:t xml:space="preserve"> </w:t>
      </w:r>
      <w:r>
        <w:t xml:space="preserve">Dr. Anna Schmidt | Email: a.schmidt@vetmed-frankfurt.de | Phone: +49 69 123 4567</w:t>
      </w:r>
    </w:p>
    <w:p>
      <w:pPr>
        <w:pStyle w:val="BodyText"/>
      </w:pPr>
      <w:r>
        <w:t xml:space="preserve">This poster presentation was developed for academic dissemination regarding Veterinary Medicine in Germany Frankfurt.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Poster Presentation: Frankfurt, Germany</dc:title>
  <dc:creator/>
  <dc:language>en</dc:language>
  <cp:keywords/>
  <dcterms:created xsi:type="dcterms:W3CDTF">2026-07-29T14:30:55Z</dcterms:created>
  <dcterms:modified xsi:type="dcterms:W3CDTF">2026-07-29T14:30:55Z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