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Iran,</w:t>
      </w:r>
      <w:r>
        <w:t xml:space="preserve"> </w:t>
      </w:r>
      <w:r>
        <w:t xml:space="preserve">Tehran</w:t>
      </w:r>
    </w:p>
    <w:bookmarkStart w:id="20" w:name="Xc18560d22f32359ea95505635e44c32d64aaeb5"/>
    <w:p>
      <w:pPr>
        <w:pStyle w:val="Heading1"/>
      </w:pPr>
      <w:r>
        <w:t xml:space="preserve">Bridging Traditional Wisdom and Modern Medicine</w:t>
      </w:r>
    </w:p>
    <w:p>
      <w:pPr>
        <w:pStyle w:val="FirstParagraph"/>
      </w:pPr>
      <w:r>
        <w:t xml:space="preserve">The Evolving Role of the Veterinarian in Urban Iran, Tehran</w:t>
      </w:r>
    </w:p>
    <w:bookmarkEnd w:id="20"/>
    <w:p>
      <w:pPr>
        <w:pStyle w:val="BodyText"/>
      </w:pPr>
      <w:r>
        <w:rPr>
          <w:bCs/>
          <w:b/>
        </w:rPr>
        <w:t xml:space="preserve">Presentation Focus:</w:t>
      </w:r>
      <w:r>
        <w:t xml:space="preserve"> </w:t>
      </w:r>
      <w:r>
        <w:t xml:space="preserve">Public Health, One Health Initiative, and Veterinary Medicine in the Capital Region.</w:t>
      </w:r>
    </w:p>
    <w:bookmarkStart w:id="21" w:name="X4509397e36ff5f0104465af9000ffc17a4d8ba9"/>
    <w:p>
      <w:pPr>
        <w:pStyle w:val="Heading3"/>
      </w:pPr>
      <w:r>
        <w:t xml:space="preserve">1. Introduction: The Unique Landscape of Tehran</w:t>
      </w:r>
    </w:p>
    <w:p>
      <w:pPr>
        <w:pStyle w:val="FirstParagraph"/>
      </w:pPr>
      <w:r>
        <w:t xml:space="preserve">Tehran, the bustling capital of Iran, presents a unique epidemiological and socio-economic landscape for veterinary medicine. With a metropolitan population exceeding 9 million people, the density creates complex interactions between humans, domestic animals (specifically dogs and cats), livestock at urban fringes, and wildlife such as foxes and birds. The role of the</w:t>
      </w:r>
      <w:r>
        <w:t xml:space="preserve"> </w:t>
      </w:r>
      <w:r>
        <w:rPr>
          <w:bCs/>
          <w:b/>
        </w:rPr>
        <w:t xml:space="preserve">Veterinarian</w:t>
      </w:r>
      <w:r>
        <w:t xml:space="preserve"> </w:t>
      </w:r>
      <w:r>
        <w:t xml:space="preserve">in this context has transcended traditional animal care to become a cornerstone of public health security.</w:t>
      </w:r>
    </w:p>
    <w:p>
      <w:pPr>
        <w:pStyle w:val="BodyText"/>
      </w:pPr>
      <w:r>
        <w:t xml:space="preserve">This presentation explores how veterinary professionals in Tehran are adapting to modern challenges while navigating the cultural nuances specific to Iran. As a hub for education and healthcare, Tehran serves as a microcosm for understanding veterinary advancements across the Middle East.</w:t>
      </w:r>
    </w:p>
    <w:bookmarkEnd w:id="21"/>
    <w:bookmarkStart w:id="22" w:name="the-one-health-paradigm"/>
    <w:p>
      <w:pPr>
        <w:pStyle w:val="Heading3"/>
      </w:pPr>
      <w:r>
        <w:t xml:space="preserve">2. The One Health Paradigm</w:t>
      </w:r>
    </w:p>
    <w:p>
      <w:pPr>
        <w:pStyle w:val="FirstParagraph"/>
      </w:pPr>
      <w:r>
        <w:t xml:space="preserve">The "One Health" initiative recognizes that human health is intrinsically linked to animal health and the environment. In Tehran, this paradigm is critical for several reasons:</w:t>
      </w:r>
    </w:p>
    <w:p>
      <w:pPr>
        <w:numPr>
          <w:ilvl w:val="0"/>
          <w:numId w:val="1001"/>
        </w:numPr>
        <w:pStyle w:val="Compact"/>
      </w:pPr>
      <w:r>
        <w:rPr>
          <w:bCs/>
          <w:b/>
        </w:rPr>
        <w:t xml:space="preserve">Zoonotic Disease Control:</w:t>
      </w:r>
      <w:r>
        <w:t xml:space="preserve"> </w:t>
      </w:r>
      <w:r>
        <w:t xml:space="preserve">Iran has historically faced challenges with zoonoses such as Rabies, Brucellosis, and Leishmaniasis. Veterinarians in Tehran are on the front lines of surveillance and prevention.</w:t>
      </w:r>
    </w:p>
    <w:p>
      <w:pPr>
        <w:numPr>
          <w:ilvl w:val="0"/>
          <w:numId w:val="1001"/>
        </w:numPr>
        <w:pStyle w:val="Compact"/>
      </w:pPr>
      <w:r>
        <w:rPr>
          <w:bCs/>
          <w:b/>
        </w:rPr>
        <w:t xml:space="preserve">Air Quality Impact:</w:t>
      </w:r>
      <w:r>
        <w:t xml:space="preserve"> </w:t>
      </w:r>
      <w:r>
        <w:t xml:space="preserve">Due to severe air pollution in Tehran, respiratory issues affecting both humans and pets have risen. Veterinary pulmonology has become a specialized field addressing environmental health impacts.</w:t>
      </w:r>
    </w:p>
    <w:p>
      <w:pPr>
        <w:pStyle w:val="FirstParagraph"/>
      </w:pPr>
      <w:r>
        <w:rPr>
          <w:bCs/>
          <w:b/>
        </w:rPr>
        <w:t xml:space="preserve">Key Insight:</w:t>
      </w:r>
      <w:r>
        <w:t xml:space="preserve"> </w:t>
      </w:r>
      <w:r>
        <w:t xml:space="preserve">The integration of veterinary data into public health policies in Iran is essential for preventing pandemics and managing endemic diseases in high-density urban environments.</w:t>
      </w:r>
    </w:p>
    <w:bookmarkEnd w:id="22"/>
    <w:bookmarkStart w:id="23" w:name="societal-attitudes-and-animal-welfare"/>
    <w:p>
      <w:pPr>
        <w:pStyle w:val="Heading3"/>
      </w:pPr>
      <w:r>
        <w:t xml:space="preserve">3. Societal Attitudes and Animal Welfare</w:t>
      </w:r>
    </w:p>
    <w:p>
      <w:pPr>
        <w:pStyle w:val="FirstParagraph"/>
      </w:pPr>
      <w:r>
        <w:t xml:space="preserve">Cultural attitudes toward animals in Iran are evolving. While traditional perspectives often view dogs as unclean (Najis) in certain religious contexts, there is a growing movement among the youth and urban population of Tehran to advocate for animal welfare.</w:t>
      </w:r>
    </w:p>
    <w:p>
      <w:pPr>
        <w:pStyle w:val="BodyText"/>
      </w:pPr>
      <w:r>
        <w:rPr>
          <w:bCs/>
          <w:b/>
        </w:rPr>
        <w:t xml:space="preserve">The Stray Animal Crisis:</w:t>
      </w:r>
      <w:r>
        <w:t xml:space="preserve"> </w:t>
      </w:r>
      <w:r>
        <w:t xml:space="preserve">Tehran faces significant issues with stray dog populations. The traditional method of culling has been proven ineffective and unethical by modern scientific standards. Veterinary organizations in Iran are increasingly advocating for Trap-Neuter-Return (TNR) programs and shelter management systems. This shift requires extensive education campaigns to convince the public that caring for stray animals is a civic duty, not just an act of charity.</w:t>
      </w:r>
    </w:p>
    <w:bookmarkEnd w:id="23"/>
    <w:bookmarkStart w:id="24" w:name="Xb164cb02d3151b29ef3ddf6246ab8c6361c8d8d"/>
    <w:p>
      <w:pPr>
        <w:pStyle w:val="Heading3"/>
      </w:pPr>
      <w:r>
        <w:t xml:space="preserve">4. Educational Standards and Professional Development</w:t>
      </w:r>
    </w:p>
    <w:p>
      <w:pPr>
        <w:pStyle w:val="FirstParagraph"/>
      </w:pPr>
      <w:r>
        <w:t xml:space="preserve">The training of the modern veterinarian in Iran has undergone significant modernization over the last two decades. Universities in Tehran, such as Tarbiat Modares University and Tehran University of Medical Sciences (in collaboration with veterinary faculties), now offer specialized residencies.</w:t>
      </w:r>
    </w:p>
    <w:p>
      <w:pPr>
        <w:numPr>
          <w:ilvl w:val="0"/>
          <w:numId w:val="1002"/>
        </w:numPr>
        <w:pStyle w:val="Compact"/>
      </w:pPr>
      <w:r>
        <w:rPr>
          <w:bCs/>
          <w:b/>
        </w:rPr>
        <w:t xml:space="preserve">Specializations:</w:t>
      </w:r>
      <w:r>
        <w:t xml:space="preserve"> </w:t>
      </w:r>
      <w:r>
        <w:t xml:space="preserve">Cardiology, Oncology, Surgery, and Dermatology are now recognized specialties.</w:t>
      </w:r>
    </w:p>
    <w:p>
      <w:pPr>
        <w:numPr>
          <w:ilvl w:val="0"/>
          <w:numId w:val="1002"/>
        </w:numPr>
        <w:pStyle w:val="Compact"/>
      </w:pPr>
      <w:r>
        <w:rPr>
          <w:bCs/>
          <w:b/>
        </w:rPr>
        <w:t xml:space="preserve">Laboratory Diagnostics:</w:t>
      </w:r>
      <w:r>
        <w:t xml:space="preserve"> </w:t>
      </w:r>
      <w:r>
        <w:t xml:space="preserve">Increased access to PCR testing and advanced imaging (CT/MRI) in Tehran clinics allows for earlier diagnosis of diseases.</w:t>
      </w:r>
    </w:p>
    <w:bookmarkEnd w:id="24"/>
    <w:bookmarkStart w:id="25" w:name="X22d48fe7e850303f3422c06b295d64f2b8eb9e4"/>
    <w:p>
      <w:pPr>
        <w:pStyle w:val="Heading3"/>
      </w:pPr>
      <w:r>
        <w:t xml:space="preserve">5. Current Challenges Facing Veterinary Professionals in Iran</w:t>
      </w:r>
    </w:p>
    <w:p>
      <w:pPr>
        <w:pStyle w:val="FirstParagraph"/>
      </w:pPr>
      <w:r>
        <w:t xml:space="preserve">Despite advancements, veterinarians in Tehran operate under specific constraints:</w:t>
      </w:r>
    </w:p>
    <w:p>
      <w:pPr>
        <w:numPr>
          <w:ilvl w:val="0"/>
          <w:numId w:val="1003"/>
        </w:numPr>
        <w:pStyle w:val="Compact"/>
      </w:pPr>
      <w:r>
        <w:rPr>
          <w:bCs/>
          <w:b/>
        </w:rPr>
        <w:t xml:space="preserve">Economic Sanctions:</w:t>
      </w:r>
      <w:r>
        <w:t xml:space="preserve"> </w:t>
      </w:r>
      <w:r>
        <w:t xml:space="preserve">Import restrictions affect the availability of advanced pharmaceuticals and diagnostic equipment.</w:t>
      </w:r>
    </w:p>
    <w:p>
      <w:pPr>
        <w:numPr>
          <w:ilvl w:val="0"/>
          <w:numId w:val="1003"/>
        </w:numPr>
        <w:pStyle w:val="Compact"/>
      </w:pPr>
      <w:r>
        <w:rPr>
          <w:bCs/>
          <w:b/>
        </w:rPr>
        <w:t xml:space="preserve">Infection Control:</w:t>
      </w:r>
      <w:r>
        <w:t xml:space="preserve"> </w:t>
      </w:r>
      <w:r>
        <w:t xml:space="preserve">Biosecurity measures in clinics require stricter adherence to international standards.</w:t>
      </w:r>
    </w:p>
    <w:bookmarkEnd w:id="25"/>
    <w:bookmarkStart w:id="26" w:name="strategic-recommendations"/>
    <w:p>
      <w:pPr>
        <w:pStyle w:val="Heading3"/>
      </w:pPr>
      <w:r>
        <w:t xml:space="preserve">6. Strategic Recommendations</w:t>
      </w:r>
    </w:p>
    <w:p>
      <w:pPr>
        <w:pStyle w:val="FirstParagraph"/>
      </w:pPr>
      <w:r>
        <w:t xml:space="preserve">To enhance the efficacy of veterinary medicine in Tehran, we propose the following:</w:t>
      </w:r>
    </w:p>
    <w:p>
      <w:pPr>
        <w:numPr>
          <w:ilvl w:val="0"/>
          <w:numId w:val="1004"/>
        </w:numPr>
        <w:pStyle w:val="Compact"/>
      </w:pPr>
      <w:r>
        <w:rPr>
          <w:bCs/>
          <w:b/>
        </w:rPr>
        <w:t xml:space="preserve">Promote TNR Programs:</w:t>
      </w:r>
      <w:r>
        <w:t xml:space="preserve"> </w:t>
      </w:r>
      <w:r>
        <w:t xml:space="preserve">Municipal support for sterilization clinics to control stray populations humanely.</w:t>
      </w:r>
    </w:p>
    <w:p>
      <w:pPr>
        <w:numPr>
          <w:ilvl w:val="0"/>
          <w:numId w:val="1004"/>
        </w:numPr>
        <w:pStyle w:val="Compact"/>
      </w:pPr>
      <w:r>
        <w:rPr>
          <w:bCs/>
          <w:b/>
        </w:rPr>
        <w:t xml:space="preserve">Digital Health Records:</w:t>
      </w:r>
      <w:r>
        <w:t xml:space="preserve"> </w:t>
      </w:r>
      <w:r>
        <w:t xml:space="preserve">Implementation of a centralized digital database for pet vaccinations and health history in Tehran.</w:t>
      </w:r>
    </w:p>
    <w:p>
      <w:pPr>
        <w:numPr>
          <w:ilvl w:val="0"/>
          <w:numId w:val="1004"/>
        </w:numPr>
        <w:pStyle w:val="Compact"/>
      </w:pPr>
      <w:r>
        <w:rPr>
          <w:bCs/>
          <w:b/>
        </w:rPr>
        <w:t xml:space="preserve">Cross-Border Collaboration:</w:t>
      </w:r>
      <w:r>
        <w:t xml:space="preserve"> </w:t>
      </w:r>
      <w:r>
        <w:t xml:space="preserve">Strengthening ties with neighboring countries to monitor disease vectors that cross borders, particularly for Rabies control.</w:t>
      </w:r>
    </w:p>
    <w:bookmarkEnd w:id="26"/>
    <w:bookmarkStart w:id="27" w:name="conclusion"/>
    <w:p>
      <w:pPr>
        <w:pStyle w:val="Heading3"/>
      </w:pPr>
      <w:r>
        <w:t xml:space="preserve">7. Conclusion</w:t>
      </w:r>
    </w:p>
    <w:p>
      <w:pPr>
        <w:pStyle w:val="FirstParagraph"/>
      </w:pPr>
      <w:r>
        <w:t xml:space="preserve">The veterinarian in Tehran is no longer just a doctor for animals; they are a guardian of urban health and ecological balance. By leveraging modern diagnostic tools, embracing the One Health philosophy, and addressing societal misconceptions about animal welfare, veterinary professionals in Iran can significantly improve both public health outcomes and quality of life for pets. The future of veterinary medicine in Iran lies in its ability to bridge scientific rigor with cultural sensitivity.</w:t>
      </w:r>
    </w:p>
    <w:bookmarkEnd w:id="27"/>
    <w:p>
      <w:pPr>
        <w:pStyle w:val="BodyText"/>
      </w:pPr>
      <w:r>
        <w:rPr>
          <w:bCs/>
          <w:b/>
        </w:rPr>
        <w:t xml:space="preserve">Acknowledgments:</w:t>
      </w:r>
      <w:r>
        <w:t xml:space="preserve"> </w:t>
      </w:r>
      <w:r>
        <w:t xml:space="preserve">Data compiled from regional studies on zoonotic disease prevalence in Iran and surveys conducted within the Greater Tehran Area.</w:t>
      </w:r>
    </w:p>
    <w:p>
      <w:pPr>
        <w:pStyle w:val="BodyText"/>
      </w:pPr>
      <w:r>
        <w:t xml:space="preserve">© 2023 Academic Veterinary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Veterinarian in Iran, Tehran</dc:title>
  <dc:creator/>
  <dc:language>en</dc:language>
  <cp:keywords/>
  <dcterms:created xsi:type="dcterms:W3CDTF">2026-07-29T02:51:38Z</dcterms:created>
  <dcterms:modified xsi:type="dcterms:W3CDTF">2026-07-29T02:51:38Z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