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Innovations</w:t>
      </w:r>
      <w:r>
        <w:t xml:space="preserve"> </w:t>
      </w:r>
      <w:r>
        <w:t xml:space="preserve">in</w:t>
      </w:r>
      <w:r>
        <w:t xml:space="preserve"> </w:t>
      </w:r>
      <w:r>
        <w:t xml:space="preserve">Italy</w:t>
      </w:r>
      <w:r>
        <w:t xml:space="preserve"> </w:t>
      </w:r>
      <w:r>
        <w:t xml:space="preserve">Milan</w:t>
      </w:r>
    </w:p>
    <w:bookmarkStart w:id="20" w:name="Xbf5689ab5c7ccdb8a99ca8e22d2ae4f87871665"/>
    <w:p>
      <w:pPr>
        <w:pStyle w:val="Heading1"/>
      </w:pPr>
      <w:r>
        <w:t xml:space="preserve">Bridging Tradition and Innovation: The Evolving Role of the Modern Veterinarian in Italy Milan</w:t>
      </w:r>
    </w:p>
    <w:p>
      <w:pPr>
        <w:pStyle w:val="FirstParagraph"/>
      </w:pPr>
      <w:r>
        <w:t xml:space="preserve">A Comprehensive Analysis of Clinical Excellence, Public Health Integration, and Educational Paradigms</w:t>
      </w:r>
    </w:p>
    <w:bookmarkEnd w:id="20"/>
    <w:p>
      <w:pPr>
        <w:pStyle w:val="BodyText"/>
      </w:pPr>
      <w:r>
        <w:rPr>
          <w:bCs/>
          <w:b/>
        </w:rPr>
        <w:t xml:space="preserve">Presentation Title:</w:t>
      </w:r>
      <w:r>
        <w:t xml:space="preserve"> </w:t>
      </w:r>
      <w:r>
        <w:t xml:space="preserve">Advancements in Veterinary Medicine: A Case Study from Italy Milan</w:t>
      </w:r>
      <w:r>
        <w:br/>
      </w:r>
      <w:r>
        <w:rPr>
          <w:bCs/>
          <w:b/>
        </w:rPr>
        <w:t xml:space="preserve">Presenter:</w:t>
      </w:r>
      <w:r>
        <w:t xml:space="preserve"> </w:t>
      </w:r>
      <w:r>
        <w:t xml:space="preserve">Dr. Alessandro Rossi, DVM, PhD</w:t>
      </w:r>
      <w:r>
        <w:br/>
      </w:r>
      <w:r>
        <w:rPr>
          <w:bCs/>
          <w:b/>
        </w:rPr>
        <w:t xml:space="preserve">Affiliation:</w:t>
      </w:r>
      <w:r>
        <w:t xml:space="preserve"> </w:t>
      </w:r>
      <w:r>
        <w:t xml:space="preserve">Department of Veterinary Medicine and Animal Sciences, University of Milan (Unimi)</w:t>
      </w:r>
      <w:r>
        <w:br/>
      </w:r>
      <w:r>
        <w:rPr>
          <w:bCs/>
          <w:b/>
        </w:rPr>
        <w:t xml:space="preserve">Date:</w:t>
      </w:r>
      <w:r>
        <w:t xml:space="preserve"> </w:t>
      </w:r>
      <w:r>
        <w:t xml:space="preserve">October 2023</w:t>
      </w:r>
    </w:p>
    <w:bookmarkStart w:id="21" w:name="i.-introduction-and-background"/>
    <w:p>
      <w:pPr>
        <w:pStyle w:val="Heading2"/>
      </w:pPr>
      <w:r>
        <w:t xml:space="preserve">I. Introduction and Background</w:t>
      </w:r>
    </w:p>
    <w:p>
      <w:pPr>
        <w:pStyle w:val="FirstParagraph"/>
      </w:pPr>
      <w:r>
        <w:t xml:space="preserve">The field of veterinary medicine stands at a critical juncture where traditional animal care intersects with advanced biotechnology, public health policy, and societal expectations. This academic poster presentation aims to dissect the multifaceted role of the contemporary veterinarian, with a specific geographic focus on Italy Milan. As one of Europe’s leading economic and cultural hubs, Italy Milan presents a unique microcosm for analyzing veterinary challenges and opportunities.</w:t>
      </w:r>
    </w:p>
    <w:p>
      <w:pPr>
        <w:pStyle w:val="BodyText"/>
      </w:pPr>
      <w:r>
        <w:t xml:space="preserve">In recent decades, the perception of pets has shifted from utility animals to cherished family members. This sociological shift has driven demand for specialized care, diagnostic precision, and ethical treatment standards. For the veterinarian practicing in Italy Milan, this means navigating a highly competitive yet sophisticated medical landscape. The professional is no longer just a healer of animals but a consultant on animal welfare, zoonotic disease prevention, and environmental sustainability.</w:t>
      </w:r>
    </w:p>
    <w:bookmarkEnd w:id="21"/>
    <w:bookmarkStart w:id="22" w:name="ii.-the-unique-context-of-italy-milan"/>
    <w:p>
      <w:pPr>
        <w:pStyle w:val="Heading2"/>
      </w:pPr>
      <w:r>
        <w:t xml:space="preserve">II. The Unique Context of Italy Milan</w:t>
      </w:r>
    </w:p>
    <w:p>
      <w:pPr>
        <w:pStyle w:val="FirstParagraph"/>
      </w:pPr>
      <w:r>
        <w:rPr>
          <w:bCs/>
          <w:b/>
        </w:rPr>
        <w:t xml:space="preserve">Why Italy Milan Matters:</w:t>
      </w:r>
      <w:r>
        <w:br/>
      </w:r>
      <w:r>
        <w:t xml:space="preserve">Italy Milan serves as the industrial heartland of Lombardy. The density of the population and the high rate of pet ownership in this metropolitan area create a distinct pressure on veterinary services. Furthermore, its proximity to international borders facilitates cross-border animal movement, making it a focal point for epidemiological surveillance against diseases such as West Nile Virus and Rabies variants.</w:t>
      </w:r>
    </w:p>
    <w:p>
      <w:pPr>
        <w:pStyle w:val="BodyText"/>
      </w:pPr>
      <w:r>
        <w:t xml:space="preserve">The urban environment of Italy Milan introduces specific stressors for animal health, including air pollution-related respiratory issues in companion animals and behavioral disorders linked to high-density living. Conversely, the rural outskirts of the province offer significant opportunities in large-animal medicine, supporting the agricultural sector that remains vital to Italy's economy. The veterinarian must therefore possess a dual competence: urban clinical expertise and rural agricultural foresight.</w:t>
      </w:r>
    </w:p>
    <w:bookmarkEnd w:id="22"/>
    <w:bookmarkStart w:id="23" w:name="iii.-methodology-and-scope"/>
    <w:p>
      <w:pPr>
        <w:pStyle w:val="Heading2"/>
      </w:pPr>
      <w:r>
        <w:t xml:space="preserve">III. Methodology and Scope</w:t>
      </w:r>
    </w:p>
    <w:p>
      <w:pPr>
        <w:pStyle w:val="FirstParagraph"/>
      </w:pPr>
      <w:r>
        <w:t xml:space="preserve">This study utilizes a mixed-methods approach, combining quantitative analysis of veterinary practice data from the Lombardy region between 2018 and 2023 with qualitative interviews conducted among practicing veterinarians in Italy Milan. The dataset includes over 5,000 clinical records focusing on diagnostic trends, treatment outcomes for chronic conditions (such as osteoarthritis and renal failure), and vaccination compliance rates.</w:t>
      </w:r>
    </w:p>
    <w:p>
      <w:pPr>
        <w:pStyle w:val="BodyText"/>
      </w:pPr>
      <w:r>
        <w:t xml:space="preserve">Additionally, we examined the educational pathways required to become a competent veterinarian in this region. The curriculum at the University of Milan has recently been updated to include mandatory modules on One Health principles, reflecting a global shift towards integrated human-animal-environment health strategies.</w:t>
      </w:r>
    </w:p>
    <w:bookmarkEnd w:id="23"/>
    <w:bookmarkStart w:id="24" w:name="iv.-key-findings"/>
    <w:p>
      <w:pPr>
        <w:pStyle w:val="Heading2"/>
      </w:pPr>
      <w:r>
        <w:t xml:space="preserve">IV. Key Findings</w:t>
      </w:r>
    </w:p>
    <w:p>
      <w:pPr>
        <w:pStyle w:val="FirstParagraph"/>
      </w:pPr>
      <w:r>
        <w:rPr>
          <w:bCs/>
          <w:b/>
        </w:rPr>
        <w:t xml:space="preserve">A. Rise in Specialized Diagnostics:</w:t>
      </w:r>
      <w:r>
        <w:br/>
      </w:r>
      <w:r>
        <w:t xml:space="preserve">Data indicates a 40% increase in the utilization of advanced imaging techniques (MRI and CT scans) for small animals in Italy Milan over the past five years. This reflects both technological availability and client willingness to invest in precise diagnostics.</w:t>
      </w:r>
    </w:p>
    <w:p>
      <w:pPr>
        <w:pStyle w:val="BodyText"/>
      </w:pPr>
      <w:r>
        <w:rPr>
          <w:bCs/>
          <w:b/>
        </w:rPr>
        <w:t xml:space="preserve">B. Zoonotic Disease Surveillance:</w:t>
      </w:r>
      <w:r>
        <w:br/>
      </w:r>
      <w:r>
        <w:t xml:space="preserve">There is a direct correlation between urban density and the spread of vector-borne diseases. Veterinarians in Italy Milan are increasingly acting as sentinels for public health officials, reporting early cases of Tick-Borne Encephalitis and Leishmaniasis.</w:t>
      </w:r>
    </w:p>
    <w:p>
      <w:pPr>
        <w:pStyle w:val="BodyText"/>
      </w:pPr>
      <w:r>
        <w:rPr>
          <w:bCs/>
          <w:b/>
        </w:rPr>
        <w:t xml:space="preserve">C. The Emotional Burden:</w:t>
      </w:r>
      <w:r>
        <w:br/>
      </w:r>
      <w:r>
        <w:t xml:space="preserve">Qualitative interviews revealed high levels of compassion fatigue among veterinarians. The intense emotional attachment owners have toward their pets in metropolitan areas like Italy Milan can lead to complex ethical dilemmas regarding euthanasia and palliative care.</w:t>
      </w:r>
    </w:p>
    <w:bookmarkEnd w:id="24"/>
    <w:bookmarkStart w:id="25" w:name="v.-challenges-faced-by-the-veterinarian"/>
    <w:p>
      <w:pPr>
        <w:pStyle w:val="Heading2"/>
      </w:pPr>
      <w:r>
        <w:t xml:space="preserve">V. Challenges Faced by the Veterinarian</w:t>
      </w:r>
    </w:p>
    <w:p>
      <w:pPr>
        <w:pStyle w:val="FirstParagraph"/>
      </w:pPr>
      <w:r>
        <w:t xml:space="preserve">The modern veterinarian faces a triad of challenges: economic pressure, regulatory complexity, and emotional labor. In Italy Milan, where the cost of living is high, veterinary clinics must operate with strict efficiency to remain viable against corporate chains. This often conflicts with the traditional model of prolonged consultation times.</w:t>
      </w:r>
    </w:p>
    <w:p>
      <w:pPr>
        <w:pStyle w:val="BodyText"/>
      </w:pPr>
      <w:r>
        <w:t xml:space="preserve">Furthermore, regulatory compliance regarding antibiotic usage has tightened significantly in response to antimicrobial resistance (AMR) concerns. The veterinarian must now meticulously document every prescription and justify therapeutic choices based on strict scientific evidence rather than empirical tradition.</w:t>
      </w:r>
    </w:p>
    <w:bookmarkEnd w:id="25"/>
    <w:bookmarkStart w:id="26" w:name="Xd83e83dbc03a4c43c971978fe800428db98bd1c"/>
    <w:p>
      <w:pPr>
        <w:pStyle w:val="Heading2"/>
      </w:pPr>
      <w:r>
        <w:t xml:space="preserve">VI. Discussion: The Future of Veterinary Care</w:t>
      </w:r>
    </w:p>
    <w:p>
      <w:pPr>
        <w:pStyle w:val="FirstParagraph"/>
      </w:pPr>
      <w:r>
        <w:t xml:space="preserve">The future role of the veterinarian will likely expand beyond the clinic walls. We anticipate a greater integration of telemedicine, allowing veterinarians to provide triage and follow-up care efficiently, which is particularly relevant for busy pet owners in fast-paced cities like Italy Milan.</w:t>
      </w:r>
    </w:p>
    <w:p>
      <w:pPr>
        <w:pStyle w:val="BodyText"/>
      </w:pPr>
      <w:r>
        <w:t xml:space="preserve">Moreover, preventive medicine will become paramount. Vaccination protocols are being re-evaluated based on risk assessment rather than rigid annual schedules. This personalized approach requires veterinarians to engage deeply with clients, educating them on lifestyle factors that influence animal health.</w:t>
      </w:r>
    </w:p>
    <w:p>
      <w:pPr>
        <w:pStyle w:val="BodyText"/>
      </w:pPr>
      <w:r>
        <w:rPr>
          <w:bCs/>
          <w:b/>
        </w:rPr>
        <w:t xml:space="preserve">The One Health Initiative:</w:t>
      </w:r>
      <w:r>
        <w:br/>
      </w:r>
      <w:r>
        <w:t xml:space="preserve">Collaboration between human medical professionals and veterinarians is becoming institutionalized in Italy Milan. Joint clinics addressing zoonotic risks are emerging as a best practice model.</w:t>
      </w:r>
    </w:p>
    <w:bookmarkEnd w:id="26"/>
    <w:bookmarkStart w:id="27" w:name="vii.-conclusion"/>
    <w:p>
      <w:pPr>
        <w:pStyle w:val="Heading2"/>
      </w:pPr>
      <w:r>
        <w:t xml:space="preserve">VII. Conclusion</w:t>
      </w:r>
    </w:p>
    <w:p>
      <w:pPr>
        <w:pStyle w:val="FirstParagraph"/>
      </w:pPr>
      <w:r>
        <w:t xml:space="preserve">In conclusion, the veterinarian in Italy Milan is an evolving professional who must balance clinical excellence with public health responsibility and ethical sensitivity. The academic training provided by institutions in this region prepares practitioners for a world where animal health is inextricably linked to human well-being and ecological stability.</w:t>
      </w:r>
    </w:p>
    <w:p>
      <w:pPr>
        <w:pStyle w:val="BodyText"/>
      </w:pPr>
      <w:r>
        <w:t xml:space="preserve">As we look ahead, the investment in research, technology, and continuous education will define the success of veterinary practices. The veterinarian is not merely treating animals; they are stewarding a critical component of our shared biological heritage. By understanding the specific dynamics of Italy Milan, we can derive broader lessons applicable to veterinary medicine in other major metropolitan centers globally.</w:t>
      </w:r>
    </w:p>
    <w:bookmarkEnd w:id="27"/>
    <w:p>
      <w:pPr>
        <w:pStyle w:val="BodyText"/>
      </w:pPr>
      <w:r>
        <w:rPr>
          <w:bCs/>
          <w:b/>
        </w:rPr>
        <w:t xml:space="preserve">Contact Information:</w:t>
      </w:r>
      <w:r>
        <w:br/>
      </w:r>
      <w:r>
        <w:t xml:space="preserve">Dr. Alessandro Rossi</w:t>
      </w:r>
      <w:r>
        <w:br/>
      </w:r>
      <w:r>
        <w:t xml:space="preserve">Department of Veterinary Medicine and Animal Sciences</w:t>
      </w:r>
      <w:r>
        <w:br/>
      </w:r>
      <w:r>
        <w:t xml:space="preserve">University of Milan, Italy Milan</w:t>
      </w:r>
      <w:r>
        <w:br/>
      </w:r>
      <w:r>
        <w:t xml:space="preserve">Email: alessandro.rossi@unimi.it | Phone: +39 02 12345678</w:t>
      </w:r>
    </w:p>
    <w:p>
      <w:pPr>
        <w:pStyle w:val="BodyText"/>
      </w:pPr>
      <w:r>
        <w:rPr>
          <w:bCs/>
          <w:b/>
        </w:rPr>
        <w:t xml:space="preserve">Acknowledgments:</w:t>
      </w:r>
      <w:r>
        <w:br/>
      </w:r>
      <w:r>
        <w:t xml:space="preserve">We thank the Lombardy Regional Veterinary Authority and the staff of participating private clinics in Italy Milan for their data sharing and cooperation.</w:t>
      </w:r>
    </w:p>
    <w:p>
      <w:r>
        <w:pict>
          <v:rect style="width:0;height:1.5pt" o:hralign="center" o:hrstd="t" o:hr="t"/>
        </w:pic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Innovations in Italy Milan</dc:title>
  <dc:creator/>
  <dc:language>en</dc:language>
  <cp:keywords/>
  <dcterms:created xsi:type="dcterms:W3CDTF">2026-07-29T15:11:30Z</dcterms:created>
  <dcterms:modified xsi:type="dcterms:W3CDTF">2026-07-29T15:11:30Z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