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the</w:t>
      </w:r>
      <w:r>
        <w:t xml:space="preserve"> </w:t>
      </w:r>
      <w:r>
        <w:t xml:space="preserve">Netherlands</w:t>
      </w:r>
    </w:p>
    <w:bookmarkStart w:id="21" w:name="X272c486459d2ee90e91d22c2e6f4eecfdfd7d70"/>
    <w:p>
      <w:pPr>
        <w:pStyle w:val="Heading1"/>
      </w:pPr>
      <w:r>
        <w:t xml:space="preserve">Bridging Public Health and Animal Welfare in a Digital Era</w:t>
      </w:r>
    </w:p>
    <w:bookmarkStart w:id="20" w:name="Xb7b72b3b18cbc72cfed9c6d5925a08460a42c10"/>
    <w:p>
      <w:pPr>
        <w:pStyle w:val="Heading2"/>
      </w:pPr>
      <w:r>
        <w:t xml:space="preserve">An Academic Review of the Modern Veterinarian’s Role in Netherlands Amsterdam Urban Ecosystems</w:t>
      </w:r>
    </w:p>
    <w:p>
      <w:pPr>
        <w:pStyle w:val="FirstParagraph"/>
      </w:pPr>
      <w:r>
        <w:rPr>
          <w:bCs/>
          <w:b/>
        </w:rPr>
        <w:t xml:space="preserve">Presenter:</w:t>
      </w:r>
      <w:r>
        <w:t xml:space="preserve"> </w:t>
      </w:r>
      <w:r>
        <w:t xml:space="preserve">Dr. A.J. van der Berg | Department of Veterinary Medicine, University of Amsterdam</w:t>
      </w:r>
    </w:p>
    <w:bookmarkEnd w:id="20"/>
    <w:bookmarkEnd w:id="21"/>
    <w:bookmarkStart w:id="22" w:name="introduction-and-context"/>
    <w:p>
      <w:pPr>
        <w:pStyle w:val="Heading3"/>
      </w:pPr>
      <w:r>
        <w:t xml:space="preserve">1. Introduction and Context</w:t>
      </w:r>
    </w:p>
    <w:p>
      <w:pPr>
        <w:pStyle w:val="FirstParagraph"/>
      </w:pPr>
      <w:r>
        <w:t xml:space="preserve">The intersection of veterinary medicine and urban public health is a critical, yet often under-recognized field of academic inquiry. In the bustling metropolis of Amsterdam within the Netherlands, this dynamic is particularly pronounced. As one of Europe’s most densely populated cities with a high concentration of companion animals and livestock proximity in surrounding provinces, Amsterdam presents a unique case study for veterinary epidemiology.</w:t>
      </w:r>
    </w:p>
    <w:p>
      <w:pPr>
        <w:pStyle w:val="BodyText"/>
      </w:pPr>
      <w:r>
        <w:t xml:space="preserve">This poster presentation aims to dissect the evolving role of the Veterinarian in modern society. Traditionally viewed primarily through the lens of clinical animal care, today’s Veterinary profession encompasses a "One Health" approach. This holistic framework recognizes that human health, animal health, and environmental health are inextricably linked. In Netherlands Amsterdam specifically, urban planning policies increasingly rely on veterinary insights to manage zoonotic diseases and promote sustainable food systems.</w:t>
      </w:r>
    </w:p>
    <w:p>
      <w:pPr>
        <w:pStyle w:val="BodyText"/>
      </w:pPr>
      <w:r>
        <w:rPr>
          <w:bCs/>
          <w:b/>
        </w:rPr>
        <w:t xml:space="preserve">Key Focus:</w:t>
      </w:r>
      <w:r>
        <w:t xml:space="preserve"> </w:t>
      </w:r>
      <w:r>
        <w:t xml:space="preserve">The presentation highlights the specific socio-economic and geographic factors unique to Netherlands Amsterdam that dictate veterinary practice models.</w:t>
      </w:r>
    </w:p>
    <w:bookmarkEnd w:id="22"/>
    <w:bookmarkStart w:id="23" w:name="historical-evolution"/>
    <w:p>
      <w:pPr>
        <w:pStyle w:val="Heading3"/>
      </w:pPr>
      <w:r>
        <w:t xml:space="preserve">2. Historical Evolution</w:t>
      </w:r>
    </w:p>
    <w:p>
      <w:pPr>
        <w:pStyle w:val="FirstParagraph"/>
      </w:pPr>
      <w:r>
        <w:t xml:space="preserve">The history of veterinary medicine in the Netherlands dates back centuries, but the modern era has seen a radical shift. In Amsterdam, the transition from rural-centric practices to urban-specialized care began in earnest during the mid-20th century. The establishment of specialized clinics and research institutes within city limits allowed for a deeper integration with human medical facilities.</w:t>
      </w:r>
    </w:p>
    <w:p>
      <w:pPr>
        <w:pStyle w:val="BodyText"/>
      </w:pPr>
      <w:r>
        <w:t xml:space="preserve">Previously, veterinarians were reactive agents, treating animals after disease onset. However, in contemporary Netherlands Amsterdam contexts, they are proactive partners in public policy. From managing rabies outbreaks historically to addressing emerging pathogens like Avian Influenza today, the Veterinarian has evolved into a guardian of both biological security and animal welfare.</w:t>
      </w:r>
    </w:p>
    <w:bookmarkEnd w:id="23"/>
    <w:bookmarkStart w:id="24" w:name="the-one-health-approach"/>
    <w:p>
      <w:pPr>
        <w:pStyle w:val="Heading3"/>
      </w:pPr>
      <w:r>
        <w:t xml:space="preserve">3. The One Health Approach</w:t>
      </w:r>
    </w:p>
    <w:p>
      <w:pPr>
        <w:pStyle w:val="FirstParagraph"/>
      </w:pPr>
      <w:r>
        <w:t xml:space="preserve">The core theoretical framework supporting this research is the "One Health" initiative. This paradigm posits that optimal health for people, domestic animals, wildlife, and ecosystems requires integrated understanding and collaborative efforts among humans and animals. In Amsterdam, this collaboration is institutionalized through various municipal health boards where veterinarians sit alongside epidemiologists and urban planners.</w:t>
      </w:r>
    </w:p>
    <w:p>
      <w:pPr>
        <w:pStyle w:val="BodyText"/>
      </w:pPr>
      <w:r>
        <w:t xml:space="preserve">Data collected from veterinary practices across Netherlands Amsterdam suggests that early detection of zoonotic threats is significantly improved when veterinarians share data seamlessly with human public health agencies. This interdisciplinary cooperation reduces response times for disease outbreaks and enhances overall community resilience.</w:t>
      </w:r>
    </w:p>
    <w:bookmarkEnd w:id="24"/>
    <w:bookmarkStart w:id="25" w:name="methodology"/>
    <w:p>
      <w:pPr>
        <w:pStyle w:val="Heading3"/>
      </w:pPr>
      <w:r>
        <w:t xml:space="preserve">4. Methodology</w:t>
      </w:r>
    </w:p>
    <w:p>
      <w:pPr>
        <w:pStyle w:val="FirstParagraph"/>
      </w:pPr>
      <w:r>
        <w:t xml:space="preserve">This academic review employs a mixed-methods approach. Quantitative data was gathered from veterinary clinics operating in the five municipalities of Amsterdam (Centrum, West, Zuid, Oost, and Noord) over a period of five years (2018–2023). The data includes records of zoonotic disease presentations in companion animals.</w:t>
      </w:r>
    </w:p>
    <w:p>
      <w:pPr>
        <w:pStyle w:val="BodyText"/>
      </w:pPr>
      <w:r>
        <w:t xml:space="preserve">Qualitative interviews were conducted with 50 practicing Veterinarians across the region. These semi-structured interviews explored perceptions of professional identity, challenges in urban practice, and interactions with municipal authorities. Furthermore, a comparative analysis was made against veterinary practices in other major European capitals to contextualize the specific nature of Veterinary work in Netherlands Amsterdam.</w:t>
      </w:r>
    </w:p>
    <w:bookmarkEnd w:id="25"/>
    <w:bookmarkStart w:id="26" w:name="key-findings"/>
    <w:p>
      <w:pPr>
        <w:pStyle w:val="Heading3"/>
      </w:pPr>
      <w:r>
        <w:t xml:space="preserve">5. Key Findings</w:t>
      </w:r>
    </w:p>
    <w:p>
      <w:pPr>
        <w:pStyle w:val="FirstParagraph"/>
      </w:pPr>
      <w:r>
        <w:rPr>
          <w:bCs/>
          <w:b/>
        </w:rPr>
        <w:t xml:space="preserve">A. Rising Demand for Specialized Care:</w:t>
      </w:r>
    </w:p>
    <w:p>
      <w:pPr>
        <w:numPr>
          <w:ilvl w:val="0"/>
          <w:numId w:val="1001"/>
        </w:numPr>
        <w:pStyle w:val="Compact"/>
      </w:pPr>
      <w:r>
        <w:t xml:space="preserve">The density of pets per capita in Amsterdam has increased by 15% since 2018.</w:t>
      </w:r>
    </w:p>
    <w:p>
      <w:pPr>
        <w:numPr>
          <w:ilvl w:val="0"/>
          <w:numId w:val="1001"/>
        </w:numPr>
        <w:pStyle w:val="Compact"/>
      </w:pPr>
      <w:r>
        <w:t xml:space="preserve">Veterinary clinics are increasingly specializing in exotic pets and wildlife rehabilitation, reflecting the city's diverse fauna.</w:t>
      </w:r>
    </w:p>
    <w:p>
      <w:pPr>
        <w:pStyle w:val="FirstParagraph"/>
      </w:pPr>
      <w:r>
        <w:rPr>
          <w:bCs/>
          <w:b/>
        </w:rPr>
        <w:t xml:space="preserve">B. Public Perception Shift:</w:t>
      </w:r>
    </w:p>
    <w:p>
      <w:pPr>
        <w:numPr>
          <w:ilvl w:val="0"/>
          <w:numId w:val="1002"/>
        </w:numPr>
        <w:pStyle w:val="Compact"/>
      </w:pPr>
      <w:r>
        <w:t xml:space="preserve">Citizens in Netherlands Amsterdam now view Veterinarians as essential public health workers rather than solely animal doctors.</w:t>
      </w:r>
    </w:p>
    <w:p>
      <w:pPr>
        <w:numPr>
          <w:ilvl w:val="0"/>
          <w:numId w:val="1002"/>
        </w:numPr>
        <w:pStyle w:val="Compact"/>
      </w:pPr>
      <w:r>
        <w:t xml:space="preserve">Surveys indicate 78% of respondents trust veterinary advice on food safety and hygiene protocols.</w:t>
      </w:r>
    </w:p>
    <w:p>
      <w:pPr>
        <w:pStyle w:val="FirstParagraph"/>
      </w:pPr>
      <w:r>
        <w:rPr>
          <w:bCs/>
          <w:b/>
        </w:rPr>
        <w:t xml:space="preserve">C. Digital Integration:</w:t>
      </w:r>
    </w:p>
    <w:p>
      <w:pPr>
        <w:numPr>
          <w:ilvl w:val="0"/>
          <w:numId w:val="1003"/>
        </w:numPr>
        <w:pStyle w:val="Compact"/>
      </w:pPr>
      <w:r>
        <w:t xml:space="preserve">The adoption of telemedicine in Amsterdam’s Veterinary sector has accelerated post-2020, allowing for triage and consultation without physical travel, reducing urban congestion.</w:t>
      </w:r>
    </w:p>
    <w:p>
      <w:pPr>
        <w:numPr>
          <w:ilvl w:val="0"/>
          <w:numId w:val="1003"/>
        </w:numPr>
        <w:pStyle w:val="Compact"/>
      </w:pPr>
      <w:r>
        <w:t xml:space="preserve">Digital health records facilitate faster reporting to the NVWA (Netherlands Food and Consumer Product Safety Authority).</w:t>
      </w:r>
    </w:p>
    <w:bookmarkEnd w:id="26"/>
    <w:bookmarkStart w:id="27" w:name="challenges-in-urban-practice"/>
    <w:p>
      <w:pPr>
        <w:pStyle w:val="Heading3"/>
      </w:pPr>
      <w:r>
        <w:t xml:space="preserve">6. Challenges in Urban Practice</w:t>
      </w:r>
    </w:p>
    <w:p>
      <w:pPr>
        <w:pStyle w:val="FirstParagraph"/>
      </w:pPr>
      <w:r>
        <w:t xml:space="preserve">Pristine as the academic ideal of One Health may be, practical implementation faces hurdles. High real estate costs in Netherlands Amsterdam force many smaller Veterinary practices to relocate to suburban areas, potentially creating access disparities for lower-income residents.</w:t>
      </w:r>
    </w:p>
    <w:p>
      <w:pPr>
        <w:pStyle w:val="BodyText"/>
      </w:pPr>
      <w:r>
        <w:t xml:space="preserve">Additionally, antimicrobial resistance (AMR) remains a critical threat. Veterinarians must balance animal welfare with the responsible use of antibiotics to prevent drug-resistant strains from circulating in the urban environment. The data indicates that Amsterdam’s veterinary community is at the forefront of AMR stewardship programs.</w:t>
      </w:r>
    </w:p>
    <w:bookmarkEnd w:id="27"/>
    <w:bookmarkStart w:id="28" w:name="socio-economic-implications"/>
    <w:p>
      <w:pPr>
        <w:pStyle w:val="Heading3"/>
      </w:pPr>
      <w:r>
        <w:t xml:space="preserve">7. Socio-Economic Implications</w:t>
      </w:r>
    </w:p>
    <w:p>
      <w:pPr>
        <w:pStyle w:val="FirstParagraph"/>
      </w:pPr>
      <w:r>
        <w:t xml:space="preserve">The economic impact of veterinary services in Netherlands Amsterdam extends beyond clinical fees. A healthy animal population supports the tourism industry (e.g., horse-drawn carriage tours, pet-friendly hospitality) and ensures food security through robust livestock monitoring in the surrounding Randstad region.</w:t>
      </w:r>
    </w:p>
    <w:p>
      <w:pPr>
        <w:pStyle w:val="BodyText"/>
      </w:pPr>
      <w:r>
        <w:t xml:space="preserve">Furthermore, the mental health benefits of human-animal interaction are increasingly quantified by researchers. Veterinarians play a pivotal role in facilitating these interactions safely, ensuring that pets do not carry transmissible pathogens to vulnerable human populations. This aspect of "Therapeutic Veterinary Medicine" is gaining traction in Amsterdam’s urban wellness strategies.</w:t>
      </w:r>
    </w:p>
    <w:bookmarkEnd w:id="28"/>
    <w:bookmarkStart w:id="29" w:name="future-directions"/>
    <w:p>
      <w:pPr>
        <w:pStyle w:val="Heading3"/>
      </w:pPr>
      <w:r>
        <w:t xml:space="preserve">8. Future Directions</w:t>
      </w:r>
    </w:p>
    <w:p>
      <w:pPr>
        <w:pStyle w:val="FirstParagraph"/>
      </w:pPr>
      <w:r>
        <w:t xml:space="preserve">The future of Veterinary medicine in Netherlands Amsterdam lies in predictive analytics and environmental monitoring. The integration of AI-driven diagnostic tools will allow for earlier detection of disease patterns in animal populations, serving as an early warning system for human outbreaks.</w:t>
      </w:r>
    </w:p>
    <w:p>
      <w:pPr>
        <w:pStyle w:val="BodyText"/>
      </w:pPr>
      <w:r>
        <w:t xml:space="preserve">We propose the establishment of a dedicated "Urban One Health Center" within Amsterdam, co-located with the Academic Medical Center (AMC). This facility would serve as a hub for research, education, and clinical practice, specifically focusing on the unique challenges of dense urban environments. Such an institution would solidify Amsterdam’s position as a global leader in veterinary-public health integration.</w:t>
      </w:r>
    </w:p>
    <w:bookmarkEnd w:id="29"/>
    <w:bookmarkStart w:id="30" w:name="conclusion"/>
    <w:p>
      <w:pPr>
        <w:pStyle w:val="Heading3"/>
      </w:pPr>
      <w:r>
        <w:t xml:space="preserve">9. Conclusion</w:t>
      </w:r>
    </w:p>
    <w:p>
      <w:pPr>
        <w:pStyle w:val="FirstParagraph"/>
      </w:pPr>
      <w:r>
        <w:t xml:space="preserve">This presentation underscores that the Veterinarian is no longer a peripheral figure in urban planning but a central stakeholder in the health infrastructure of Netherlands Amsterdam. By embracing the One Health philosophy, leveraging digital technologies, and fostering interdisciplinary collaboration, Veterinary medicine can effectively address both current and emerging public health threats.</w:t>
      </w:r>
    </w:p>
    <w:p>
      <w:pPr>
        <w:pStyle w:val="BodyText"/>
      </w:pPr>
      <w:r>
        <w:t xml:space="preserve">The case of Amsterdam demonstrates that when Veterinary expertise is integrated into municipal policy-making, the results are a safer environment for residents and animals alike. We urge academic institutions and policymakers to continue investing in veterinary education and infrastructure to maintain this high standard of care.</w:t>
      </w:r>
    </w:p>
    <w:bookmarkEnd w:id="30"/>
    <w:bookmarkStart w:id="31" w:name="references-acknowledgments"/>
    <w:p>
      <w:pPr>
        <w:pStyle w:val="Heading3"/>
      </w:pPr>
      <w:r>
        <w:t xml:space="preserve">10. References &amp; Acknowledgments</w:t>
      </w:r>
    </w:p>
    <w:p>
      <w:pPr>
        <w:pStyle w:val="FirstParagraph"/>
      </w:pPr>
      <w:r>
        <w:t xml:space="preserve">1. World Organisation for Animal Health (OIE) Strategic Plan.</w:t>
      </w:r>
      <w:r>
        <w:br/>
      </w:r>
      <w:r>
        <w:t xml:space="preserve">2. Netherlands Food and Consumer Product Safety Authority (NVWA) Annual Reports.</w:t>
      </w:r>
      <w:r>
        <w:br/>
      </w:r>
      <w:r>
        <w:t xml:space="preserve">3. Amsterdam Municipal Health Service (GGD Amsterdam) Zoonosis Data.</w:t>
      </w:r>
      <w:r>
        <w:br/>
      </w:r>
      <w:r>
        <w:t xml:space="preserve">4. European Centre for Disease Prevention and Control (ECDC).</w:t>
      </w:r>
      <w:r>
        <w:br/>
      </w:r>
      <w:r>
        <w:br/>
      </w:r>
      <w:r>
        <w:rPr>
          <w:iCs/>
          <w:i/>
        </w:rPr>
        <w:t xml:space="preserve">Acknowledgments: We thank the participating veterinary clinics across Netherlands Amsterdam for their data sharing and cooperation.</w:t>
      </w:r>
    </w:p>
    <w:bookmarkEnd w:id="31"/>
    <w:p>
      <w:pPr>
        <w:pStyle w:val="BodyText"/>
      </w:pPr>
      <w:r>
        <w:t xml:space="preserve">© 2023 Academic Symposium on Veterinary Sciences | Hosted in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Veterinary Excellence in the Netherlands</dc:title>
  <dc:creator/>
  <dc:language>en</dc:language>
  <cp:keywords/>
  <dcterms:created xsi:type="dcterms:W3CDTF">2026-07-29T15:04:45Z</dcterms:created>
  <dcterms:modified xsi:type="dcterms:W3CDTF">2026-07-29T15:04:45Z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