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Public</w:t>
      </w:r>
      <w:r>
        <w:t xml:space="preserve"> </w:t>
      </w:r>
      <w:r>
        <w:t xml:space="preserve">Health</w:t>
      </w:r>
      <w:r>
        <w:t xml:space="preserve"> </w:t>
      </w:r>
      <w:r>
        <w:t xml:space="preserve">in</w:t>
      </w:r>
      <w:r>
        <w:t xml:space="preserve"> </w:t>
      </w:r>
      <w:r>
        <w:t xml:space="preserve">Islamabad:</w:t>
      </w:r>
      <w:r>
        <w:t xml:space="preserve"> </w:t>
      </w:r>
      <w:r>
        <w:t xml:space="preserve">Bridging</w:t>
      </w:r>
      <w:r>
        <w:t xml:space="preserve"> </w:t>
      </w:r>
      <w:r>
        <w:t xml:space="preserve">Urban</w:t>
      </w:r>
      <w:r>
        <w:t xml:space="preserve"> </w:t>
      </w:r>
      <w:r>
        <w:t xml:space="preserve">and</w:t>
      </w:r>
      <w:r>
        <w:t xml:space="preserve"> </w:t>
      </w:r>
      <w:r>
        <w:t xml:space="preserve">Rural</w:t>
      </w:r>
      <w:r>
        <w:t xml:space="preserve"> </w:t>
      </w:r>
      <w:r>
        <w:t xml:space="preserve">Divides</w:t>
      </w:r>
    </w:p>
    <w:bookmarkStart w:id="20" w:name="X3755613e61619ea21b8aa66659cfbf7206ca6c4"/>
    <w:p>
      <w:pPr>
        <w:pStyle w:val="Heading1"/>
      </w:pPr>
      <w:r>
        <w:t xml:space="preserve">Veterinary Public Health in Islamabad: A Strategic Framework for One Health Implementation</w:t>
      </w:r>
    </w:p>
    <w:p>
      <w:pPr>
        <w:pStyle w:val="FirstParagraph"/>
      </w:pPr>
      <w:r>
        <w:t xml:space="preserve">Poster Presentation Academic Document | Islamabad, Pakistan</w:t>
      </w:r>
    </w:p>
    <w:bookmarkEnd w:id="20"/>
    <w:bookmarkStart w:id="21" w:name="introduction-and-background"/>
    <w:p>
      <w:pPr>
        <w:pStyle w:val="Heading2"/>
      </w:pPr>
      <w:r>
        <w:t xml:space="preserve">1. Introduction and Background</w:t>
      </w:r>
    </w:p>
    <w:p>
      <w:pPr>
        <w:pStyle w:val="FirstParagraph"/>
      </w:pPr>
      <w:r>
        <w:t xml:space="preserve">The capital territory of Islamabad stands as a unique microcosm of Pakistan's broader public health challenges, serving as a blend of rapid urbanization and peri-urban agricultural activities. As the administrative hub of the nation, Islamabad presents distinct veterinary epidemiological profiles that differ significantly from rural Punjab or Khyber Pakhtunkhwa regions. This academic poster presentation aims to analyze the critical role of veterinarians in maintaining public health security, animal welfare, and food safety within this specific geographical context.</w:t>
      </w:r>
    </w:p>
    <w:p>
      <w:pPr>
        <w:pStyle w:val="BodyText"/>
      </w:pPr>
      <w:r>
        <w:t xml:space="preserve">In recent years, the rise of zoonotic diseases has highlighted the urgent need for integrated health systems. The concept of "One Health"—which recognizes that human health is closely connected to the health of animals and our shared environment—is not merely a theoretical framework but a practical necessity for Islamabad's municipal planning. Veterinarians are at the forefront of this movement, acting as sentinel agents who monitor animal populations to predict and prevent outbreaks that could spill over into the human population.</w:t>
      </w:r>
    </w:p>
    <w:bookmarkEnd w:id="21"/>
    <w:bookmarkStart w:id="22" w:name="objectives-of-the-study"/>
    <w:p>
      <w:pPr>
        <w:pStyle w:val="Heading2"/>
      </w:pPr>
      <w:r>
        <w:t xml:space="preserve">2. Objectives of the Study</w:t>
      </w:r>
    </w:p>
    <w:p>
      <w:pPr>
        <w:numPr>
          <w:ilvl w:val="0"/>
          <w:numId w:val="1001"/>
        </w:numPr>
        <w:pStyle w:val="Compact"/>
      </w:pPr>
      <w:r>
        <w:t xml:space="preserve">To evaluate the current capacity of veterinary services in Islamabad Capital Territory (ICT) to handle zoonotic disease outbreaks.</w:t>
      </w:r>
    </w:p>
    <w:p>
      <w:pPr>
        <w:numPr>
          <w:ilvl w:val="0"/>
          <w:numId w:val="1001"/>
        </w:numPr>
        <w:pStyle w:val="Compact"/>
      </w:pPr>
      <w:r>
        <w:t xml:space="preserve">To assess public awareness regarding rabies, brucellosis, and anthrax among urban pet owners and peri-urban livestock keepers.</w:t>
      </w:r>
    </w:p>
    <w:p>
      <w:pPr>
        <w:numPr>
          <w:ilvl w:val="0"/>
          <w:numId w:val="1001"/>
        </w:numPr>
        <w:pStyle w:val="Compact"/>
      </w:pPr>
      <w:r>
        <w:t xml:space="preserve">To propose policy recommendations for enhancing the collaboration between human health institutions, veterinary clinics, and environmental agencies in Islamabad.</w:t>
      </w:r>
    </w:p>
    <w:bookmarkEnd w:id="22"/>
    <w:bookmarkStart w:id="23" w:name="methodology"/>
    <w:p>
      <w:pPr>
        <w:pStyle w:val="Heading2"/>
      </w:pPr>
      <w:r>
        <w:t xml:space="preserve">3. Methodology</w:t>
      </w:r>
    </w:p>
    <w:p>
      <w:pPr>
        <w:pStyle w:val="FirstParagraph"/>
      </w:pPr>
      <w:r>
        <w:t xml:space="preserve">This study employed a mixed-method approach, combining quantitative serological surveys from livestock markets in sectors like I-8 and F-6, with qualitative interviews of practicing veterinarians across the capital. Data collection spanned 18 months, covering both the urban core and the surrounding Margalla Hills foothills where semi-wild animal-human interaction is frequent.</w:t>
      </w:r>
    </w:p>
    <w:p>
      <w:pPr>
        <w:pStyle w:val="BodyText"/>
      </w:pPr>
      <w:r>
        <w:t xml:space="preserve">Surveys were conducted among 500 pet owners regarding vaccination compliance and among 200 livestock farmers in peri-urban areas regarding biosecurity practices. Furthermore, retrospective data on veterinary consultations for zoonotic conditions from the Islamabad Veterinary Hospital was analyzed to identify trends over a five-year period.</w:t>
      </w:r>
    </w:p>
    <w:bookmarkEnd w:id="23"/>
    <w:bookmarkStart w:id="24" w:name="key-findings-zoonotic-threats"/>
    <w:p>
      <w:pPr>
        <w:pStyle w:val="Heading2"/>
      </w:pPr>
      <w:r>
        <w:t xml:space="preserve">4. Key Findings: Zoonotic Threats</w:t>
      </w:r>
    </w:p>
    <w:p>
      <w:pPr>
        <w:pStyle w:val="FirstParagraph"/>
      </w:pPr>
      <w:r>
        <w:t xml:space="preserve">Rabies remains the most pressing concern in Islamabad. Our data indicates a persistent reservoir of the virus in stray dog populations, exacerbated by inadequate municipal sterilization and vaccination programs. While urban residents show high awareness, compliance with booster shots for domestic pets remains below 40%.</w:t>
      </w:r>
    </w:p>
    <w:p>
      <w:pPr>
        <w:pStyle w:val="BodyText"/>
      </w:pPr>
      <w:r>
        <w:t xml:space="preserve">Critical Insight: A significant gap exists between peri-urban dairy farms and central slaughterhouses in Islamabad regarding Brucellosis screening. Despite national mandates, enforcement is inconsistent, posing a direct risk to meat consumers in the capital.</w:t>
      </w:r>
    </w:p>
    <w:bookmarkEnd w:id="24"/>
    <w:bookmarkStart w:id="25" w:name="b.-the-urban-wildlife-interface"/>
    <w:p>
      <w:pPr>
        <w:pStyle w:val="Heading2"/>
      </w:pPr>
      <w:r>
        <w:t xml:space="preserve">4b. The Urban-Wildlife Interface</w:t>
      </w:r>
    </w:p>
    <w:p>
      <w:pPr>
        <w:pStyle w:val="FirstParagraph"/>
      </w:pPr>
      <w:r>
        <w:t xml:space="preserve">Islamabad’s geographical location at the foot of the Margalla Hills National Park creates a unique interface between domestic animals, wildlife, and humans. Our study identified potential transmission vectors for Nipah virus and other emerging infectious diseases through intermediate hosts such as fruit bats and monkeys that interact with livestock in peri-urban zones.</w:t>
      </w:r>
    </w:p>
    <w:p>
      <w:pPr>
        <w:pStyle w:val="BodyText"/>
      </w:pPr>
      <w:r>
        <w:t xml:space="preserve">Veterinarians play a crucial role in monitoring this interface. However, there is a lack of specialized training for Islamabad-based vets regarding wildlife pathology. Current veterinary curricula in Pakistan focus heavily on domestic livestock, leaving a knowledge gap concerning wild animal diseases that may spill over into urban settings.</w:t>
      </w:r>
    </w:p>
    <w:bookmarkEnd w:id="25"/>
    <w:bookmarkStart w:id="26" w:name="structural-and-operational-challenges"/>
    <w:p>
      <w:pPr>
        <w:pStyle w:val="Heading2"/>
      </w:pPr>
      <w:r>
        <w:t xml:space="preserve">5. Structural and Operational Challenges</w:t>
      </w:r>
    </w:p>
    <w:p>
      <w:pPr>
        <w:pStyle w:val="FirstParagraph"/>
      </w:pPr>
      <w:r>
        <w:t xml:space="preserve">The veterinary infrastructure in Islamabad faces several systemic hurdles:</w:t>
      </w:r>
    </w:p>
    <w:p>
      <w:pPr>
        <w:numPr>
          <w:ilvl w:val="0"/>
          <w:numId w:val="1002"/>
        </w:numPr>
        <w:pStyle w:val="Compact"/>
      </w:pPr>
      <w:r>
        <w:rPr>
          <w:bCs/>
          <w:b/>
        </w:rPr>
        <w:t xml:space="preserve">Funding Allocation:</w:t>
      </w:r>
      <w:r>
        <w:t xml:space="preserve"> </w:t>
      </w:r>
      <w:r>
        <w:t xml:space="preserve">Despite being the capital, the proportion of health budget dedicated to preventive veterinary care is disproportionately low compared to human hospital infrastructure.</w:t>
      </w:r>
    </w:p>
    <w:p>
      <w:pPr>
        <w:numPr>
          <w:ilvl w:val="0"/>
          <w:numId w:val="1002"/>
        </w:numPr>
        <w:pStyle w:val="Compact"/>
      </w:pPr>
      <w:r>
        <w:rPr>
          <w:bCs/>
          <w:b/>
        </w:rPr>
        <w:t xml:space="preserve">Laboratory Capacity:</w:t>
      </w:r>
      <w:r>
        <w:t xml:space="preserve"> </w:t>
      </w:r>
      <w:r>
        <w:t xml:space="preserve">The ICT Animal Disease Diagnostic Laboratory struggles with outdated equipment and a shortage of qualified laboratory technicians, leading to delayed diagnosis times for critical diseases like Foot and Mouth Disease (FMD).</w:t>
      </w:r>
    </w:p>
    <w:p>
      <w:pPr>
        <w:numPr>
          <w:ilvl w:val="0"/>
          <w:numId w:val="1002"/>
        </w:numPr>
        <w:pStyle w:val="Compact"/>
      </w:pPr>
      <w:r>
        <w:rPr>
          <w:bCs/>
          <w:b/>
        </w:rPr>
        <w:t xml:space="preserve">Awareness Gap:</w:t>
      </w:r>
      <w:r>
        <w:t xml:space="preserve"> </w:t>
      </w:r>
      <w:r>
        <w:t xml:space="preserve">There is limited public understanding that veterinarians are not only for treating sick animals but are essential guardians of food safety. Many consumers in Islamabad do not check veterinary health stamps on meat purchased from local markets.</w:t>
      </w:r>
    </w:p>
    <w:bookmarkEnd w:id="26"/>
    <w:bookmarkStart w:id="27" w:name="policy-recommendations"/>
    <w:p>
      <w:pPr>
        <w:pStyle w:val="Heading2"/>
      </w:pPr>
      <w:r>
        <w:t xml:space="preserve">6. Policy Recommendations</w:t>
      </w:r>
    </w:p>
    <w:p>
      <w:pPr>
        <w:pStyle w:val="FirstParagraph"/>
      </w:pPr>
      <w:r>
        <w:t xml:space="preserve">To strengthen the veterinary public health framework in Islamabad, we propose the following actionable steps:</w:t>
      </w:r>
    </w:p>
    <w:p>
      <w:pPr>
        <w:numPr>
          <w:ilvl w:val="0"/>
          <w:numId w:val="1003"/>
        </w:numPr>
        <w:pStyle w:val="Compact"/>
      </w:pPr>
      <w:r>
        <w:rPr>
          <w:bCs/>
          <w:b/>
        </w:rPr>
        <w:t xml:space="preserve">Mandatory Digital Registry:</w:t>
      </w:r>
      <w:r>
        <w:t xml:space="preserve"> </w:t>
      </w:r>
      <w:r>
        <w:t xml:space="preserve">Implement a digital registration system for all dogs and livestock in ICT to track vaccination histories and movement patterns.</w:t>
      </w:r>
    </w:p>
    <w:p>
      <w:pPr>
        <w:numPr>
          <w:ilvl w:val="0"/>
          <w:numId w:val="1003"/>
        </w:numPr>
        <w:pStyle w:val="Compact"/>
      </w:pPr>
      <w:r>
        <w:rPr>
          <w:bCs/>
          <w:b/>
        </w:rPr>
        <w:t xml:space="preserve">Enhanced Surveillance:</w:t>
      </w:r>
      <w:r>
        <w:t xml:space="preserve"> </w:t>
      </w:r>
      <w:r>
        <w:t xml:space="preserve">Establish a joint surveillance task force involving the Capital Development Authority (CDA), the Ministry of National Health Services, and veterinary departments to monitor zoonotic hotspots near the Margalla Hills.</w:t>
      </w:r>
    </w:p>
    <w:p>
      <w:pPr>
        <w:numPr>
          <w:ilvl w:val="0"/>
          <w:numId w:val="1003"/>
        </w:numPr>
        <w:pStyle w:val="Compact"/>
      </w:pPr>
      <w:r>
        <w:rPr>
          <w:bCs/>
          <w:b/>
        </w:rPr>
        <w:t xml:space="preserve">Educational Campaigns:</w:t>
      </w:r>
      <w:r>
        <w:t xml:space="preserve"> </w:t>
      </w:r>
      <w:r>
        <w:t xml:space="preserve">Launch city-wide awareness programs in schools and communities emphasizing the role of veterinarians in One Health. Educational materials should be distributed in Urdu and regional languages to ensure inclusivity.</w:t>
      </w:r>
    </w:p>
    <w:bookmarkEnd w:id="27"/>
    <w:bookmarkStart w:id="28" w:name="conclusion"/>
    <w:p>
      <w:pPr>
        <w:pStyle w:val="Heading2"/>
      </w:pPr>
      <w:r>
        <w:t xml:space="preserve">7. Conclusion</w:t>
      </w:r>
    </w:p>
    <w:p>
      <w:pPr>
        <w:pStyle w:val="FirstParagraph"/>
      </w:pPr>
      <w:r>
        <w:t xml:space="preserve">The role of the veterinarian in Islamabad extends far beyond clinical animal care. They are pivotal actors in safeguarding public health, ensuring food security, and preserving ecological balance. The unique urban-wild interface of Islamabad requires a specialized approach to veterinary epidemiology that is currently under-resourced.</w:t>
      </w:r>
    </w:p>
    <w:p>
      <w:pPr>
        <w:pStyle w:val="BodyText"/>
      </w:pPr>
      <w:r>
        <w:t xml:space="preserve">By investing in modern veterinary infrastructure and promoting interdisciplinary collaboration, Pakistan’s capital can serve as a model for other rapidly urbanizing regions in South Asia. It is imperative that policymakers recognize the economic and health benefits of robust preventive veterinary services. The time to integrate veterinary insights into national health planning is now.</w:t>
      </w:r>
    </w:p>
    <w:bookmarkEnd w:id="28"/>
    <w:bookmarkStart w:id="29" w:name="references"/>
    <w:p>
      <w:pPr>
        <w:pStyle w:val="Heading2"/>
      </w:pPr>
      <w:r>
        <w:t xml:space="preserve">8. References</w:t>
      </w:r>
    </w:p>
    <w:p>
      <w:pPr>
        <w:numPr>
          <w:ilvl w:val="0"/>
          <w:numId w:val="1004"/>
        </w:numPr>
        <w:pStyle w:val="Compact"/>
      </w:pPr>
      <w:r>
        <w:t xml:space="preserve">Pakistan Veterinary Journal (2023). "Zoonotic Prevalence in Urban Centers of Pakistan."</w:t>
      </w:r>
    </w:p>
    <w:p>
      <w:pPr>
        <w:numPr>
          <w:ilvl w:val="0"/>
          <w:numId w:val="1004"/>
        </w:numPr>
        <w:pStyle w:val="Compact"/>
      </w:pPr>
      <w:r>
        <w:t xml:space="preserve">Capital Development Authority (CDA). Annual Report on Animal Welfare and Stray Population Control. Islamabad.</w:t>
      </w:r>
    </w:p>
    <w:bookmarkEnd w:id="29"/>
    <w:p>
      <w:pPr>
        <w:pStyle w:val="FirstParagraph"/>
      </w:pPr>
      <w:r>
        <w:rPr>
          <w:bCs/>
          <w:b/>
        </w:rPr>
        <w:t xml:space="preserve">Affiliation:</w:t>
      </w:r>
      <w:r>
        <w:t xml:space="preserve"> </w:t>
      </w:r>
      <w:r>
        <w:t xml:space="preserve">Department of Veterinary Sciences, Islamabad University of Medical Sciences (Hypothetical) &amp; National Institute of Health, Pakistan.</w:t>
      </w:r>
    </w:p>
    <w:p>
      <w:pPr>
        <w:pStyle w:val="BodyText"/>
      </w:pPr>
      <w:r>
        <w:rPr>
          <w:iCs/>
          <w:i/>
        </w:rPr>
        <w:t xml:space="preserve">This poster presentation was prepared for the International Symposium on Veterinary Public Health in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Public Health in Islamabad: Bridging Urban and Rural Divides</dc:title>
  <dc:creator/>
  <dc:language>en</dc:language>
  <cp:keywords/>
  <dcterms:created xsi:type="dcterms:W3CDTF">2026-07-29T17:18:31Z</dcterms:created>
  <dcterms:modified xsi:type="dcterms:W3CDTF">2026-07-29T17:18:31Z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