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Veterinary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Doha:</w:t>
      </w:r>
      <w:r>
        <w:t xml:space="preserve"> </w:t>
      </w:r>
      <w:r>
        <w:t xml:space="preserve">Bridging</w:t>
      </w:r>
      <w:r>
        <w:t xml:space="preserve"> </w:t>
      </w:r>
      <w:r>
        <w:t xml:space="preserve">Traditional</w:t>
      </w:r>
      <w:r>
        <w:t xml:space="preserve"> </w:t>
      </w:r>
      <w:r>
        <w:t xml:space="preserve">Care</w:t>
      </w:r>
      <w:r>
        <w:t xml:space="preserve"> </w:t>
      </w:r>
      <w:r>
        <w:t xml:space="preserve">with</w:t>
      </w:r>
      <w:r>
        <w:t xml:space="preserve"> </w:t>
      </w:r>
      <w:r>
        <w:t xml:space="preserve">Modern</w:t>
      </w:r>
      <w:r>
        <w:t xml:space="preserve"> </w:t>
      </w:r>
      <w:r>
        <w:t xml:space="preserve">Innovation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Excellence in Qatar Doha: Bridging Traditional Care with Modern Innovation</dc:title>
  <dc:creator/>
  <dc:language>en</dc:language>
  <cp:keywords/>
  <dcterms:created xsi:type="dcterms:W3CDTF">2026-07-29T03:54:43Z</dcterms:created>
  <dcterms:modified xsi:type="dcterms:W3CDTF">2026-07-29T03:54:43Z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