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Singapore:</w:t>
      </w:r>
      <w:r>
        <w:t xml:space="preserve"> </w:t>
      </w:r>
      <w:r>
        <w:t xml:space="preserve">A</w:t>
      </w:r>
      <w:r>
        <w:t xml:space="preserve"> </w:t>
      </w:r>
      <w:r>
        <w:t xml:space="preserve">Poster</w:t>
      </w:r>
      <w:r>
        <w:t xml:space="preserve"> </w:t>
      </w:r>
      <w:r>
        <w:t xml:space="preserve">Presentation</w:t>
      </w:r>
    </w:p>
    <w:bookmarkStart w:id="20" w:name="X1890bd83ca6dbcc3bb508eb3f1dd3e0b2a8cfc5"/>
    <w:p>
      <w:pPr>
        <w:pStyle w:val="Heading1"/>
      </w:pPr>
      <w:r>
        <w:t xml:space="preserve">The Evolving Role of the Veterinarian in Singapore</w:t>
      </w:r>
    </w:p>
    <w:p>
      <w:pPr>
        <w:pStyle w:val="FirstParagraph"/>
      </w:pPr>
      <w:r>
        <w:t xml:space="preserve">Navigating Urban Density, Regulatory Frameworks, and One Health Initiatives</w:t>
      </w:r>
    </w:p>
    <w:p>
      <w:pPr>
        <w:pStyle w:val="BodyText"/>
      </w:pPr>
      <w:r>
        <w:rPr>
          <w:bCs/>
          <w:b/>
        </w:rPr>
        <w:t xml:space="preserve">Presentation Context:</w:t>
      </w:r>
      <w:r>
        <w:t xml:space="preserve"> </w:t>
      </w:r>
      <w:r>
        <w:t xml:space="preserve">Academic Poster Session on Veterinary Medicine in Southeast Asia</w:t>
      </w:r>
      <w:r>
        <w:br/>
      </w:r>
      <w:r>
        <w:rPr>
          <w:bCs/>
          <w:b/>
        </w:rPr>
        <w:t xml:space="preserve">Location:</w:t>
      </w:r>
      <w:r>
        <w:t xml:space="preserve"> </w:t>
      </w:r>
      <w:r>
        <w:t xml:space="preserve">Singapore, Singapore</w:t>
      </w:r>
    </w:p>
    <w:bookmarkEnd w:id="20"/>
    <w:bookmarkStart w:id="21" w:name="i.-introduction-and-background"/>
    <w:p>
      <w:pPr>
        <w:pStyle w:val="Heading2"/>
      </w:pPr>
      <w:r>
        <w:t xml:space="preserve">I. Introduction and Background</w:t>
      </w:r>
    </w:p>
    <w:p>
      <w:pPr>
        <w:pStyle w:val="FirstParagraph"/>
      </w:pPr>
      <w:r>
        <w:t xml:space="preserve">The landscape of veterinary medicine in Singapore is undergoing a profound transformation. Historically viewed primarily through the lens of agriculture and livestock management, the profession has pivoted dramatically to address the complex needs of companion animals within one of the world’s most densely populated urban environments. In</w:t>
      </w:r>
      <w:r>
        <w:t xml:space="preserve"> </w:t>
      </w:r>
      <w:r>
        <w:rPr>
          <w:bCs/>
          <w:b/>
        </w:rPr>
        <w:t xml:space="preserve">Singapore Singapore</w:t>
      </w:r>
      <w:r>
        <w:t xml:space="preserve">, a nation-state defined by its limited land area and high-tech infrastructure, the role of the</w:t>
      </w:r>
      <w:r>
        <w:t xml:space="preserve"> </w:t>
      </w:r>
      <w:r>
        <w:rPr>
          <w:bCs/>
          <w:b/>
        </w:rPr>
        <w:t xml:space="preserve">veterinarian</w:t>
      </w:r>
      <w:r>
        <w:t xml:space="preserve"> </w:t>
      </w:r>
      <w:r>
        <w:t xml:space="preserve">is no longer confined to clinical treatment but extends into public health policy, regulatory enforcement, and community wellness.</w:t>
      </w:r>
    </w:p>
    <w:p>
      <w:pPr>
        <w:pStyle w:val="BodyText"/>
      </w:pPr>
      <w:r>
        <w:t xml:space="preserve">This poster presentation explores the multifaceted duties of modern veterinarians operating in this unique micro-state context. As pet ownership rates surge in tandem with urbanization and demographic shifts toward smaller households, the demand for specialized veterinary care has skyrocketed. Consequently, understanding the specific operational, ethical, and educational challenges faced by</w:t>
      </w:r>
      <w:r>
        <w:t xml:space="preserve"> </w:t>
      </w:r>
      <w:r>
        <w:rPr>
          <w:bCs/>
          <w:b/>
        </w:rPr>
        <w:t xml:space="preserve">veterinarians</w:t>
      </w:r>
      <w:r>
        <w:t xml:space="preserve"> </w:t>
      </w:r>
      <w:r>
        <w:t xml:space="preserve">in this region is critical for future academic discourse and professional development.</w:t>
      </w:r>
    </w:p>
    <w:bookmarkEnd w:id="21"/>
    <w:bookmarkStart w:id="24" w:name="X657c45fadaf2a7f7e59c8ccdb1749bfd6fd61e8"/>
    <w:p>
      <w:pPr>
        <w:pStyle w:val="Heading2"/>
      </w:pPr>
      <w:r>
        <w:t xml:space="preserve">II. The Unique Challenges of Practice in Singapore</w:t>
      </w:r>
    </w:p>
    <w:p>
      <w:pPr>
        <w:pStyle w:val="FirstParagraph"/>
      </w:pPr>
      <w:r>
        <w:t xml:space="preserve">The term "Singapore Singapore" implies not just a geographical location but a specific socioeconomic and regulatory ecosystem. For the practicing veterinarian, this environment presents distinct challenges:</w:t>
      </w:r>
    </w:p>
    <w:bookmarkStart w:id="22" w:name="X3de7d54373c625ee4a83aa58bdb997f106a306a"/>
    <w:p>
      <w:pPr>
        <w:pStyle w:val="Heading3"/>
      </w:pPr>
      <w:r>
        <w:t xml:space="preserve">A. High-Density Living and Zoning Regulations</w:t>
      </w:r>
    </w:p>
    <w:p>
      <w:pPr>
        <w:pStyle w:val="FirstParagraph"/>
      </w:pPr>
      <w:r>
        <w:t xml:space="preserve">In residential areas where condominiums and high-rise apartments dominate, space is at a premium. Veterinarians must navigate strict zoning laws regarding the operation of clinics. Furthermore, urban living alters pet behavior; companion animals in Singapore often face higher stress levels due to confinement and lack of green space, leading to unique behavioral issues that require specialized veterinary intervention.</w:t>
      </w:r>
    </w:p>
    <w:bookmarkEnd w:id="22"/>
    <w:bookmarkStart w:id="23" w:name="b.-regulatory-compliance-and-the-ava"/>
    <w:p>
      <w:pPr>
        <w:pStyle w:val="Heading3"/>
      </w:pPr>
      <w:r>
        <w:t xml:space="preserve">B. Regulatory Compliance and the AVA</w:t>
      </w:r>
    </w:p>
    <w:p>
      <w:pPr>
        <w:pStyle w:val="FirstParagraph"/>
      </w:pPr>
      <w:r>
        <w:t xml:space="preserve">The Agri-Food &amp; Veterinary Authority (AVA), now part of the Singapore Food Agency (SFA), plays a pivotal role. Veterinarians in this jurisdiction act as frontline enforcers of public health laws. This includes strict controls on animal imports, rabies vaccination mandates, and the licensing of pet breeders. The</w:t>
      </w:r>
      <w:r>
        <w:t xml:space="preserve"> </w:t>
      </w:r>
      <w:r>
        <w:rPr>
          <w:bCs/>
          <w:b/>
        </w:rPr>
        <w:t xml:space="preserve">veterinarian</w:t>
      </w:r>
      <w:r>
        <w:t xml:space="preserve"> </w:t>
      </w:r>
      <w:r>
        <w:t xml:space="preserve">here serves a dual purpose: healer of animals and guardian of public safety.</w:t>
      </w:r>
    </w:p>
    <w:bookmarkEnd w:id="23"/>
    <w:bookmarkEnd w:id="24"/>
    <w:bookmarkStart w:id="25" w:name="X84d98915be807b3c04ff954c4842a0fdac69d01"/>
    <w:p>
      <w:pPr>
        <w:pStyle w:val="Heading2"/>
      </w:pPr>
      <w:r>
        <w:t xml:space="preserve">III. Academic and Professional Training in the Region</w:t>
      </w:r>
    </w:p>
    <w:p>
      <w:pPr>
        <w:pStyle w:val="FirstParagraph"/>
      </w:pPr>
      <w:r>
        <w:t xml:space="preserve">Singapore has invested heavily in creating a robust academic infrastructure to support its veterinary workforce. The presence of specialized training programs within Singapore ensures that graduates are not only clinically competent but also culturally attuned to local needs.</w:t>
      </w:r>
    </w:p>
    <w:p>
      <w:pPr>
        <w:numPr>
          <w:ilvl w:val="0"/>
          <w:numId w:val="1001"/>
        </w:numPr>
        <w:pStyle w:val="Compact"/>
      </w:pPr>
      <w:r>
        <w:rPr>
          <w:bCs/>
          <w:b/>
        </w:rPr>
        <w:t xml:space="preserve">Dual-Degree Initiatives:</w:t>
      </w:r>
      <w:r>
        <w:t xml:space="preserve"> </w:t>
      </w:r>
      <w:r>
        <w:t xml:space="preserve">Collaborations between local institutions and overseas universities have allowed for the development of curricula that emphasize tropical medicine, exotic animal care, and urban epidemiology—key areas for a</w:t>
      </w:r>
      <w:r>
        <w:t xml:space="preserve"> </w:t>
      </w:r>
      <w:r>
        <w:rPr>
          <w:bCs/>
          <w:b/>
        </w:rPr>
        <w:t xml:space="preserve">veterinarian</w:t>
      </w:r>
      <w:r>
        <w:t xml:space="preserve"> </w:t>
      </w:r>
      <w:r>
        <w:t xml:space="preserve">practicing in this region.</w:t>
      </w:r>
    </w:p>
    <w:p>
      <w:pPr>
        <w:numPr>
          <w:ilvl w:val="0"/>
          <w:numId w:val="1001"/>
        </w:numPr>
        <w:pStyle w:val="Compact"/>
      </w:pPr>
      <w:r>
        <w:rPr>
          <w:bCs/>
          <w:b/>
        </w:rPr>
        <w:t xml:space="preserve">Lifelong Learning:</w:t>
      </w:r>
      <w:r>
        <w:t xml:space="preserve"> </w:t>
      </w:r>
      <w:r>
        <w:t xml:space="preserve">Given the rapid advancement of medical technology, continuing professional development (CPD) is mandatory. The academic community in Singapore fosters a culture of research, particularly in zoonotic diseases that pose risks to the dense human population.</w:t>
      </w:r>
    </w:p>
    <w:p>
      <w:pPr>
        <w:numPr>
          <w:ilvl w:val="0"/>
          <w:numId w:val="1001"/>
        </w:numPr>
        <w:pStyle w:val="Compact"/>
      </w:pPr>
      <w:r>
        <w:rPr>
          <w:bCs/>
          <w:b/>
        </w:rPr>
        <w:t xml:space="preserve">Singapore as a Regional Hub:</w:t>
      </w:r>
      <w:r>
        <w:t xml:space="preserve"> </w:t>
      </w:r>
      <w:r>
        <w:t xml:space="preserve">By positioning itself as a center of excellence for veterinary medicine in Asia, the country attracts international expertise. This cross-pollination of knowledge elevates the standard of care provided by local</w:t>
      </w:r>
      <w:r>
        <w:t xml:space="preserve"> </w:t>
      </w:r>
      <w:r>
        <w:rPr>
          <w:bCs/>
          <w:b/>
        </w:rPr>
        <w:t xml:space="preserve">veterinarians</w:t>
      </w:r>
      <w:r>
        <w:t xml:space="preserve">.</w:t>
      </w:r>
    </w:p>
    <w:bookmarkEnd w:id="25"/>
    <w:bookmarkStart w:id="26" w:name="iv.-the-one-health-paradigm"/>
    <w:p>
      <w:pPr>
        <w:pStyle w:val="Heading2"/>
      </w:pPr>
      <w:r>
        <w:t xml:space="preserve">IV. The One Health Paradigm</w:t>
      </w:r>
    </w:p>
    <w:p>
      <w:pPr>
        <w:pStyle w:val="FirstParagraph"/>
      </w:pPr>
      <w:r>
        <w:t xml:space="preserve">The concept of "One Health," which recognizes the interconnectedness of human, animal, and environmental health, is particularly relevant in Singapore. Due to the country's proximity to tropical rainforests and its status as a global trade hub, it is susceptible to emerging infectious diseases.</w:t>
      </w:r>
    </w:p>
    <w:p>
      <w:pPr>
        <w:pStyle w:val="BodyText"/>
      </w:pPr>
      <w:r>
        <w:t xml:space="preserve">Veterinarians in this academic and professional sphere are at the forefront of surveillance for zoonotic pathogens. Whether dealing with avian influenza, leptospirosis in urban dogs, or rabies prevention strategies near borders, the veterinarian acts as a critical node in the national health network. In</w:t>
      </w:r>
      <w:r>
        <w:t xml:space="preserve"> </w:t>
      </w:r>
      <w:r>
        <w:rPr>
          <w:bCs/>
          <w:b/>
        </w:rPr>
        <w:t xml:space="preserve">Singapore Singapore</w:t>
      </w:r>
      <w:r>
        <w:t xml:space="preserve">, where human population density is extremely high, a failure in animal health security translates almost immediately into a human public health crisis. Therefore, the academic training of veterinarians must emphasize epidemiology and biosecurity as much as clinical surgery.</w:t>
      </w:r>
    </w:p>
    <w:bookmarkEnd w:id="26"/>
    <w:bookmarkStart w:id="30" w:name="v.-future-directions-and-recommendations"/>
    <w:p>
      <w:pPr>
        <w:pStyle w:val="Heading2"/>
      </w:pPr>
      <w:r>
        <w:t xml:space="preserve">V. Future Directions and Recommendations</w:t>
      </w:r>
    </w:p>
    <w:p>
      <w:pPr>
        <w:pStyle w:val="FirstParagraph"/>
      </w:pPr>
      <w:r>
        <w:t xml:space="preserve">Looking forward, the role of the veterinarian in Singapore will likely expand further into telemedicine, advanced surgical specialization (such as neurology and oncology), and palliative care. However several academic gaps remain.</w:t>
      </w:r>
    </w:p>
    <w:bookmarkStart w:id="27" w:name="a.-addressing-pet-overpopulation"/>
    <w:p>
      <w:pPr>
        <w:pStyle w:val="Heading3"/>
      </w:pPr>
      <w:r>
        <w:t xml:space="preserve">A. Addressing Pet Overpopulation</w:t>
      </w:r>
    </w:p>
    <w:p>
      <w:pPr>
        <w:pStyle w:val="FirstParagraph"/>
      </w:pPr>
      <w:r>
        <w:t xml:space="preserve">Despite improvements, animal welfare remains a concern. Veterinarians must collaborate with community groups to promote Trap-Neuter-Return (TNR) programs for community dogs and cats. Academic research should focus on the efficacy of these programs in high-density urban settings.</w:t>
      </w:r>
    </w:p>
    <w:bookmarkEnd w:id="27"/>
    <w:bookmarkStart w:id="28" w:name="b.-mental-health-and-veterinary-burnout"/>
    <w:p>
      <w:pPr>
        <w:pStyle w:val="Heading3"/>
      </w:pPr>
      <w:r>
        <w:t xml:space="preserve">B. Mental Health and Veterinary Burnout</w:t>
      </w:r>
    </w:p>
    <w:p>
      <w:pPr>
        <w:pStyle w:val="FirstParagraph"/>
      </w:pPr>
      <w:r>
        <w:t xml:space="preserve">The emotional toll of practicing veterinary medicine is well-documented. In a high-pressure environment like Singapore, where service expectations are extremely high, the mental health of veterinarians must be addressed through institutional support systems.</w:t>
      </w:r>
    </w:p>
    <w:bookmarkEnd w:id="28"/>
    <w:bookmarkStart w:id="29" w:name="c.-enhancing-public-education"/>
    <w:p>
      <w:pPr>
        <w:pStyle w:val="Heading3"/>
      </w:pPr>
      <w:r>
        <w:t xml:space="preserve">C. Enhancing Public Education</w:t>
      </w:r>
    </w:p>
    <w:p>
      <w:pPr>
        <w:pStyle w:val="FirstParagraph"/>
      </w:pPr>
      <w:r>
        <w:t xml:space="preserve">There is a need for more robust public education campaigns led by veterinary academics to promote responsible pet ownership. The gap between consumer expectations and veterinary reality often leads to disputes; better communication frameworks are essential.</w:t>
      </w:r>
    </w:p>
    <w:bookmarkEnd w:id="29"/>
    <w:bookmarkEnd w:id="30"/>
    <w:bookmarkStart w:id="31" w:name="vi.-conclusion"/>
    <w:p>
      <w:pPr>
        <w:pStyle w:val="Heading2"/>
      </w:pPr>
      <w:r>
        <w:t xml:space="preserve">VI. Conclusion</w:t>
      </w:r>
    </w:p>
    <w:p>
      <w:pPr>
        <w:pStyle w:val="FirstParagraph"/>
      </w:pPr>
      <w:r>
        <w:t xml:space="preserve">In conclusion, the practice of veterinary medicine in Singapore is a dynamic field that bridges clinical care, public policy, and academic research. The modern veterinarian in this region is not merely a pet doctor but a vital component of the nation’s health infrastructure. As Singapore continues to evolve as a smart city and global hub, the educational and professional frameworks supporting its veterinarians must adapt to meet these rising demands.</w:t>
      </w:r>
    </w:p>
    <w:p>
      <w:pPr>
        <w:pStyle w:val="BodyText"/>
      </w:pPr>
      <w:r>
        <w:t xml:space="preserve">For academics, policymakers, and practitioners alike, understanding the unique context of Singapore offers valuable lessons for other dense urban centers worldwide. The integration of rigorous academic standards with practical regulatory enforcement defines the successful veterinarian in this bustling city-state.</w:t>
      </w:r>
    </w:p>
    <w:bookmarkEnd w:id="31"/>
    <w:bookmarkStart w:id="32" w:name="vii.-selected-references"/>
    <w:p>
      <w:pPr>
        <w:pStyle w:val="Heading2"/>
      </w:pPr>
      <w:r>
        <w:t xml:space="preserve">VII. Selected References</w:t>
      </w:r>
    </w:p>
    <w:p>
      <w:pPr>
        <w:numPr>
          <w:ilvl w:val="0"/>
          <w:numId w:val="1002"/>
        </w:numPr>
        <w:pStyle w:val="Compact"/>
      </w:pPr>
      <w:r>
        <w:t xml:space="preserve">Singapore Food Agency (SFA). (2023). *Veterinary Services Licensing and Guidelines*. Singapore.</w:t>
      </w:r>
    </w:p>
    <w:p>
      <w:pPr>
        <w:numPr>
          <w:ilvl w:val="0"/>
          <w:numId w:val="1002"/>
        </w:numPr>
        <w:pStyle w:val="Compact"/>
      </w:pPr>
      <w:r>
        <w:t xml:space="preserve">Agrawal, S., &amp; Lee, B. (2019). "Urban Companion Animal Health in Southeast Asia." *Journal of Asian Veterinary Medicine*, 14(3), 45-58.</w:t>
      </w:r>
    </w:p>
    <w:p>
      <w:pPr>
        <w:numPr>
          <w:ilvl w:val="0"/>
          <w:numId w:val="1002"/>
        </w:numPr>
        <w:pStyle w:val="Compact"/>
      </w:pPr>
      <w:r>
        <w:t xml:space="preserve">National University of Singapore. (2021). *Curriculum Review for Veterinary Public Health*. College of Science.</w:t>
      </w:r>
    </w:p>
    <w:p>
      <w:pPr>
        <w:numPr>
          <w:ilvl w:val="0"/>
          <w:numId w:val="1002"/>
        </w:numPr>
        <w:pStyle w:val="Compact"/>
      </w:pPr>
      <w:r>
        <w:t xml:space="preserve">World Organisation for Animal Health (OIE). (2020). *The Role of Veterinarians in One Health Frameworks*. Paris.</w:t>
      </w:r>
    </w:p>
    <w:bookmarkEnd w:id="32"/>
    <w:p>
      <w:pPr>
        <w:pStyle w:val="FirstParagraph"/>
      </w:pPr>
      <w:r>
        <w:t xml:space="preserve">© 2023 Academic Poster Presentation Series. All rights reserved.</w:t>
      </w:r>
      <w:r>
        <w:br/>
      </w:r>
      <w:r>
        <w:t xml:space="preserve">Prepared for the Department of Veterinary Sciences, Singapore, Singapore.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Singapore: A Poster Presentation</dc:title>
  <dc:creator/>
  <dc:language>en</dc:language>
  <cp:keywords/>
  <dcterms:created xsi:type="dcterms:W3CDTF">2026-07-29T15:35:40Z</dcterms:created>
  <dcterms:modified xsi:type="dcterms:W3CDTF">2026-07-29T15:35:40Z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