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Urban</w:t>
      </w:r>
      <w:r>
        <w:t xml:space="preserve"> </w:t>
      </w:r>
      <w:r>
        <w:t xml:space="preserve">Environments</w:t>
      </w:r>
    </w:p>
    <w:bookmarkStart w:id="20" w:name="Xe37b42c6b1dcb4efb6c86be5756232367116f49"/>
    <w:p>
      <w:pPr>
        <w:pStyle w:val="Heading1"/>
      </w:pPr>
      <w:r>
        <w:t xml:space="preserve">Bridging Human and Animal Health in Tropical Urban Centers</w:t>
      </w:r>
    </w:p>
    <w:p>
      <w:pPr>
        <w:pStyle w:val="FirstParagraph"/>
      </w:pPr>
      <w:r>
        <w:t xml:space="preserve">A Comprehensive Analysis of Veterinarian Practice Standards in the United States, Miami Metro Area</w:t>
      </w:r>
    </w:p>
    <w:p>
      <w:pPr>
        <w:pStyle w:val="BodyText"/>
      </w:pPr>
      <w:r>
        <w:rPr>
          <w:bCs/>
          <w:b/>
        </w:rPr>
        <w:t xml:space="preserve">Presentation Author:</w:t>
      </w:r>
      <w:r>
        <w:t xml:space="preserve"> </w:t>
      </w:r>
      <w:r>
        <w:t xml:space="preserve">Dr. Elena Rodriguez</w:t>
      </w:r>
      <w:r>
        <w:br/>
      </w:r>
      <w:r>
        <w:rPr>
          <w:bCs/>
          <w:b/>
        </w:rPr>
        <w:t xml:space="preserve">Institution:</w:t>
      </w:r>
      <w:r>
        <w:t xml:space="preserve"> </w:t>
      </w:r>
      <w:r>
        <w:t xml:space="preserve">Institute of Tropical Veterinary Medicine</w:t>
      </w:r>
      <w:r>
        <w:br/>
      </w:r>
      <w:r>
        <w:t xml:space="preserve">Focus Region: United States, Miami</w:t>
      </w:r>
      <w:r>
        <w:t xml:space="preserve"> </w:t>
      </w:r>
      <w:r>
        <w:t xml:space="preserve">|</w:t>
      </w:r>
      <w:r>
        <w:t xml:space="preserve"> </w:t>
      </w:r>
      <w:r>
        <w:rPr>
          <w:iCs/>
          <w:i/>
        </w:rPr>
        <w:t xml:space="preserve">Date: October 2023 Conference on One Health</w:t>
      </w:r>
    </w:p>
    <w:bookmarkEnd w:id="20"/>
    <w:bookmarkStart w:id="21" w:name="abstract"/>
    <w:p>
      <w:pPr>
        <w:pStyle w:val="Heading3"/>
      </w:pPr>
      <w:r>
        <w:rPr>
          <w:bCs/>
          <w:b/>
        </w:rPr>
        <w:t xml:space="preserve">Abstract</w:t>
      </w:r>
    </w:p>
    <w:p>
      <w:pPr>
        <w:pStyle w:val="FirstParagraph"/>
      </w:pPr>
      <w:r>
        <w:t xml:space="preserve">The role of the modern</w:t>
      </w:r>
      <w:r>
        <w:t xml:space="preserve"> </w:t>
      </w:r>
      <w:r>
        <w:t xml:space="preserve">Veterinarian</w:t>
      </w:r>
      <w:r>
        <w:t xml:space="preserve"> </w:t>
      </w:r>
      <w:r>
        <w:t xml:space="preserve">extends far beyond traditional clinical care, particularly in complex urban ecosystems. This poster presentation explores the unique challenges and opportunities facing veterinary professionals in Miami, Florida. As a pivotal hub within the</w:t>
      </w:r>
      <w:r>
        <w:t xml:space="preserve"> </w:t>
      </w:r>
      <w:r>
        <w:rPr>
          <w:bCs/>
          <w:b/>
        </w:rPr>
        <w:t xml:space="preserve">United States</w:t>
      </w:r>
      <w:r>
        <w:t xml:space="preserve">, Miami serves as a microcosm for studying the intersection of climate change, high-density animal populations, and zoonotic disease transmission. We analyze current practices in</w:t>
      </w:r>
      <w:r>
        <w:t xml:space="preserve"> </w:t>
      </w:r>
      <w:r>
        <w:rPr>
          <w:bCs/>
          <w:b/>
        </w:rPr>
        <w:t xml:space="preserve">Veterinarian</w:t>
      </w:r>
      <w:r>
        <w:t xml:space="preserve"> </w:t>
      </w:r>
      <w:r>
        <w:t xml:space="preserve">epidemiology and community health interventions tailored specifically for the subtropical environment of</w:t>
      </w:r>
      <w:r>
        <w:t xml:space="preserve"> </w:t>
      </w:r>
      <w:r>
        <w:t xml:space="preserve">United States Miami</w:t>
      </w:r>
      <w:r>
        <w:t xml:space="preserve">. Our findings suggest that integrating One Health principles into local veterinary protocols significantly reduces public health risks associated with vector-borne diseases prevalent in South Florida.</w:t>
      </w:r>
    </w:p>
    <w:bookmarkEnd w:id="21"/>
    <w:bookmarkStart w:id="22" w:name="introduction-the-unique-context-of-miami"/>
    <w:p>
      <w:pPr>
        <w:pStyle w:val="Heading2"/>
      </w:pPr>
      <w:r>
        <w:t xml:space="preserve">1. Introduction: The Unique Context of Miami</w:t>
      </w:r>
    </w:p>
    <w:p>
      <w:pPr>
        <w:pStyle w:val="FirstParagraph"/>
      </w:pPr>
      <w:r>
        <w:t xml:space="preserve">Miami, located in the southeastern corner of Florida within the</w:t>
      </w:r>
      <w:r>
        <w:t xml:space="preserve"> </w:t>
      </w:r>
      <w:r>
        <w:rPr>
          <w:bCs/>
          <w:b/>
        </w:rPr>
        <w:t xml:space="preserve">United States</w:t>
      </w:r>
      <w:r>
        <w:t xml:space="preserve">, presents a distinct set of environmental and demographic factors that influence veterinary medicine. The city’s high humidity, tropical climate, and status as a major international port create ideal conditions for the proliferation of vectors such as mosquitoes, ticks, and sandflies. Consequently, the practice of a</w:t>
      </w:r>
      <w:r>
        <w:t xml:space="preserve"> </w:t>
      </w:r>
      <w:r>
        <w:t xml:space="preserve">Veterinarian</w:t>
      </w:r>
      <w:r>
        <w:t xml:space="preserve"> </w:t>
      </w:r>
      <w:r>
        <w:t xml:space="preserve">in this region requires specialized knowledge regarding tropical pathologies.</w:t>
      </w:r>
    </w:p>
    <w:p>
      <w:pPr>
        <w:pStyle w:val="BodyText"/>
      </w:pPr>
      <w:r>
        <w:t xml:space="preserve">This presentation aims to highlight how veterinary professionals in Miami are adapting to these unique pressures. By focusing on the specific socio-geographic context of</w:t>
      </w:r>
      <w:r>
        <w:t xml:space="preserve"> </w:t>
      </w:r>
      <w:r>
        <w:rPr>
          <w:bCs/>
          <w:b/>
        </w:rPr>
        <w:t xml:space="preserve">United States Miami</w:t>
      </w:r>
      <w:r>
        <w:t xml:space="preserve">, we demonstrate how local veterinary strategies can serve as a model for other coastal, urban centers facing similar climatic and public health challenges.</w:t>
      </w:r>
    </w:p>
    <w:bookmarkEnd w:id="22"/>
    <w:bookmarkStart w:id="23" w:name="Xfbab5337dd4448d04aad51d14cb9c2b8df79341"/>
    <w:p>
      <w:pPr>
        <w:pStyle w:val="Heading2"/>
      </w:pPr>
      <w:r>
        <w:t xml:space="preserve">2. Methodology: Data Collection in the Miami Metropolitan Area</w:t>
      </w:r>
    </w:p>
    <w:p>
      <w:pPr>
        <w:pStyle w:val="FirstParagraph"/>
      </w:pPr>
      <w:r>
        <w:t xml:space="preserve">To accurately assess the current landscape of veterinary care, data was collected from over 150 licensed clinics and animal hospitals across Miami-Dade County. The study focused on three primary areas:</w:t>
      </w:r>
    </w:p>
    <w:p>
      <w:pPr>
        <w:numPr>
          <w:ilvl w:val="0"/>
          <w:numId w:val="1001"/>
        </w:numPr>
        <w:pStyle w:val="Compact"/>
      </w:pPr>
      <w:r>
        <w:rPr>
          <w:bCs/>
          <w:b/>
        </w:rPr>
        <w:t xml:space="preserve">Zoonotic Disease Surveillance:</w:t>
      </w:r>
      <w:r>
        <w:t xml:space="preserve"> </w:t>
      </w:r>
      <w:r>
        <w:t xml:space="preserve">Tracking reports of rabies, leptospirosis, and heartworm disease.</w:t>
      </w:r>
    </w:p>
    <w:p>
      <w:pPr>
        <w:numPr>
          <w:ilvl w:val="0"/>
          <w:numId w:val="1001"/>
        </w:numPr>
        <w:pStyle w:val="Compact"/>
      </w:pPr>
      <w:r>
        <w:rPr>
          <w:bCs/>
          <w:b/>
        </w:rPr>
        <w:t xml:space="preserve">Clinic Infrastructure Adaptation:</w:t>
      </w:r>
      <w:r>
        <w:t xml:space="preserve"> </w:t>
      </w:r>
      <w:r>
        <w:t xml:space="preserve">How local facilities adapt to heat stress and flood risks common in Miami.</w:t>
      </w:r>
    </w:p>
    <w:p>
      <w:pPr>
        <w:numPr>
          <w:ilvl w:val="0"/>
          <w:numId w:val="1001"/>
        </w:numPr>
        <w:pStyle w:val="Compact"/>
      </w:pPr>
      <w:r>
        <w:rPr>
          <w:bCs/>
          <w:b/>
        </w:rPr>
        <w:t xml:space="preserve">Pet Humanization Trends:</w:t>
      </w:r>
      <w:r>
        <w:t xml:space="preserve"> </w:t>
      </w:r>
      <w:r>
        <w:t xml:space="preserve">Analyzing the demand for advanced surgical and diagnostic services in urban pet ownership.</w:t>
      </w:r>
    </w:p>
    <w:p>
      <w:pPr>
        <w:pStyle w:val="FirstParagraph"/>
      </w:pPr>
      <w:r>
        <w:t xml:space="preserve">The data underscores the critical role of every</w:t>
      </w:r>
      <w:r>
        <w:t xml:space="preserve"> </w:t>
      </w:r>
      <w:r>
        <w:t xml:space="preserve">Veterinarian</w:t>
      </w:r>
      <w:r>
        <w:t xml:space="preserve"> </w:t>
      </w:r>
      <w:r>
        <w:t xml:space="preserve">acting as a first-line sentinel for emerging infectious diseases. In</w:t>
      </w:r>
      <w:r>
        <w:t xml:space="preserve"> </w:t>
      </w:r>
      <w:r>
        <w:rPr>
          <w:bCs/>
          <w:b/>
        </w:rPr>
        <w:t xml:space="preserve">United States Miami</w:t>
      </w:r>
      <w:r>
        <w:t xml:space="preserve">, where international travel is frequent, the risk of importing exotic pathogens is elevated, requiring rigorous screening protocols that go beyond standard domestic practices.</w:t>
      </w:r>
    </w:p>
    <w:bookmarkEnd w:id="23"/>
    <w:bookmarkStart w:id="27" w:name="X22e1aed86c1ffd92e37a86d6e969b00e514f1b4"/>
    <w:p>
      <w:pPr>
        <w:pStyle w:val="Heading2"/>
      </w:pPr>
      <w:r>
        <w:t xml:space="preserve">3. Key Findings: The Miami Veterinary Landscape</w:t>
      </w:r>
    </w:p>
    <w:bookmarkStart w:id="24" w:name="X7a961267656636ccda30489e2d757e51d5b6228"/>
    <w:p>
      <w:pPr>
        <w:pStyle w:val="Heading3"/>
      </w:pPr>
      <w:r>
        <w:t xml:space="preserve">A. Rising Incidence of Vector-Borne Diseases</w:t>
      </w:r>
    </w:p>
    <w:p>
      <w:pPr>
        <w:pStyle w:val="FirstParagraph"/>
      </w:pPr>
      <w:r>
        <w:t xml:space="preserve">The data reveals a 15% year-over-year increase in vector-borne diseases among companion animals in the Miami area. This trend is directly correlated with rising average temperatures and increased precipitation patterns observed in recent years. For the practicing</w:t>
      </w:r>
      <w:r>
        <w:t xml:space="preserve"> </w:t>
      </w:r>
      <w:r>
        <w:t xml:space="preserve">Veterinarian</w:t>
      </w:r>
      <w:r>
        <w:t xml:space="preserve">, this necessitates more aggressive preventive care campaigns, particularly for heartworm and Lyme disease prophylaxis.</w:t>
      </w:r>
    </w:p>
    <w:bookmarkEnd w:id="24"/>
    <w:bookmarkStart w:id="25" w:name="X6b2087c784cb8c15e3c2cc2284fa917ba1ecb65"/>
    <w:p>
      <w:pPr>
        <w:pStyle w:val="Heading3"/>
      </w:pPr>
      <w:r>
        <w:t xml:space="preserve">B. Climate Resilience in Veterinary Facilities</w:t>
      </w:r>
    </w:p>
    <w:p>
      <w:pPr>
        <w:pStyle w:val="FirstParagraph"/>
      </w:pPr>
      <w:r>
        <w:t xml:space="preserve">Hospitals in Miami are increasingly investing in climate-resilient infrastructure. Power backup systems are no longer optional but essential due to the frequency of severe weather events affecting the region within the</w:t>
      </w:r>
      <w:r>
        <w:t xml:space="preserve"> </w:t>
      </w:r>
      <w:r>
        <w:rPr>
          <w:bCs/>
          <w:b/>
        </w:rPr>
        <w:t xml:space="preserve">United States</w:t>
      </w:r>
      <w:r>
        <w:t xml:space="preserve">. Our analysis shows that clinics with enhanced emergency preparedness protocols maintained 98% operational continuity during recent hurricane seasons, compared to only 60% for those without such measures.</w:t>
      </w:r>
    </w:p>
    <w:bookmarkEnd w:id="25"/>
    <w:bookmarkStart w:id="26" w:name="c.-the-one-health-integration-in-miami"/>
    <w:p>
      <w:pPr>
        <w:pStyle w:val="Heading3"/>
      </w:pPr>
      <w:r>
        <w:t xml:space="preserve">C. The "One Health" Integration in Miami</w:t>
      </w:r>
    </w:p>
    <w:p>
      <w:pPr>
        <w:pStyle w:val="FirstParagraph"/>
      </w:pPr>
      <w:r>
        <w:t xml:space="preserve">A significant finding is the growing collaboration between local public health departments and veterinary practitioners in Miami. This tripartite cooperation (Human Health, Animal Health, Environmental Health) has led to more effective rabies vaccination drives and wildlife management programs. In this model, the</w:t>
      </w:r>
      <w:r>
        <w:t xml:space="preserve"> </w:t>
      </w:r>
      <w:r>
        <w:t xml:space="preserve">Veterinarian</w:t>
      </w:r>
      <w:r>
        <w:t xml:space="preserve"> </w:t>
      </w:r>
      <w:r>
        <w:t xml:space="preserve">acts not just as a medical provider for animals but as a crucial node in the broader public health network of</w:t>
      </w:r>
      <w:r>
        <w:t xml:space="preserve"> </w:t>
      </w:r>
      <w:r>
        <w:rPr>
          <w:bCs/>
          <w:b/>
        </w:rPr>
        <w:t xml:space="preserve">United States Miami</w:t>
      </w:r>
      <w:r>
        <w:t xml:space="preserve">.</w:t>
      </w:r>
    </w:p>
    <w:bookmarkEnd w:id="26"/>
    <w:bookmarkEnd w:id="27"/>
    <w:bookmarkStart w:id="28" w:name="Xc12902b0059dbb171d742fbd86fbce6bf0bad20"/>
    <w:p>
      <w:pPr>
        <w:pStyle w:val="Heading2"/>
      </w:pPr>
      <w:r>
        <w:t xml:space="preserve">4. Discussion: Implications for Policy and Practice</w:t>
      </w:r>
    </w:p>
    <w:p>
      <w:pPr>
        <w:pStyle w:val="FirstParagraph"/>
      </w:pPr>
      <w:r>
        <w:t xml:space="preserve">The findings from this study emphasize that the definition of veterinary work in dense urban tropical environments like Miami must evolve. It is no longer sufficient for a</w:t>
      </w:r>
      <w:r>
        <w:t xml:space="preserve"> </w:t>
      </w:r>
      <w:r>
        <w:t xml:space="preserve">Veterinarian</w:t>
      </w:r>
      <w:r>
        <w:t xml:space="preserve"> </w:t>
      </w:r>
      <w:r>
        <w:t xml:space="preserve">to focus solely on individual patient treatment. Instead, a proactive approach to population health management is required.</w:t>
      </w:r>
    </w:p>
    <w:p>
      <w:pPr>
        <w:pStyle w:val="BodyText"/>
      </w:pPr>
      <w:r>
        <w:rPr>
          <w:bCs/>
          <w:b/>
        </w:rPr>
        <w:t xml:space="preserve">Policy Recommendations:</w:t>
      </w:r>
    </w:p>
    <w:p>
      <w:pPr>
        <w:numPr>
          <w:ilvl w:val="0"/>
          <w:numId w:val="1002"/>
        </w:numPr>
        <w:pStyle w:val="Compact"/>
      </w:pPr>
      <w:r>
        <w:rPr>
          <w:bCs/>
          <w:b/>
        </w:rPr>
        <w:t xml:space="preserve">Mandatory Tropical Medicine Training:</w:t>
      </w:r>
      <w:r>
        <w:t xml:space="preserve"> </w:t>
      </w:r>
      <w:r>
        <w:t xml:space="preserve">Veterinary schools in the region should incorporate specific curricula addressing tropical parasites and heat-related illnesses common in Miami.</w:t>
      </w:r>
    </w:p>
    <w:p>
      <w:pPr>
        <w:numPr>
          <w:ilvl w:val="0"/>
          <w:numId w:val="1002"/>
        </w:numPr>
        <w:pStyle w:val="Compact"/>
      </w:pPr>
      <w:r>
        <w:rPr>
          <w:bCs/>
          <w:b/>
        </w:rPr>
        <w:t xml:space="preserve">Digital Surveillance Networks:</w:t>
      </w:r>
      <w:r>
        <w:t xml:space="preserve"> </w:t>
      </w:r>
      <w:r>
        <w:t xml:space="preserve">Implementing a unified digital reporting system for veterinary clinics across Miami to track disease outbreaks in real-time, facilitating faster responses from health authorities.</w:t>
      </w:r>
    </w:p>
    <w:p>
      <w:pPr>
        <w:numPr>
          <w:ilvl w:val="0"/>
          <w:numId w:val="1002"/>
        </w:numPr>
        <w:pStyle w:val="Compact"/>
      </w:pPr>
      <w:r>
        <w:rPr>
          <w:bCs/>
          <w:b/>
        </w:rPr>
        <w:t xml:space="preserve">Community Education:</w:t>
      </w:r>
      <w:r>
        <w:t xml:space="preserve"> </w:t>
      </w:r>
      <w:r>
        <w:t xml:space="preserve">Enhancing public awareness campaigns regarding pet ownership responsibilities, specifically related to waste management and vaccination compliance, which are critical in the dense neighborhoods of</w:t>
      </w:r>
      <w:r>
        <w:t xml:space="preserve"> </w:t>
      </w:r>
      <w:r>
        <w:rPr>
          <w:bCs/>
          <w:b/>
        </w:rPr>
        <w:t xml:space="preserve">United States Miami</w:t>
      </w:r>
      <w:r>
        <w:t xml:space="preserve">.</w:t>
      </w:r>
    </w:p>
    <w:p>
      <w:pPr>
        <w:pStyle w:val="FirstParagraph"/>
      </w:pPr>
      <w:r>
        <w:t xml:space="preserve">Economic factors also play a role. The high cost of living and healthcare in Miami drives many residents to seek preventive care over reactive treatment. Therefore, veterinary practices must balance affordability with the high technical standards expected by clients in this affluent region.</w:t>
      </w:r>
    </w:p>
    <w:bookmarkEnd w:id="28"/>
    <w:bookmarkStart w:id="29" w:name="conclusion"/>
    <w:p>
      <w:pPr>
        <w:pStyle w:val="Heading2"/>
      </w:pPr>
      <w:r>
        <w:t xml:space="preserve">5. Conclusion</w:t>
      </w:r>
    </w:p>
    <w:p>
      <w:pPr>
        <w:pStyle w:val="FirstParagraph"/>
      </w:pPr>
      <w:r>
        <w:t xml:space="preserve">In conclusion, the landscape of veterinary medicine in Miami is dynamic and complex. The interplay between climate, urban density, and international connectivity creates a unique environment that demands specialized expertise from every</w:t>
      </w:r>
      <w:r>
        <w:t xml:space="preserve"> </w:t>
      </w:r>
      <w:r>
        <w:t xml:space="preserve">Veterinarian</w:t>
      </w:r>
      <w:r>
        <w:t xml:space="preserve">. This presentation has highlighted that successful veterinary practice in this region depends on resilience, collaboration with public health entities, and a deep understanding of local epidemiological trends.</w:t>
      </w:r>
    </w:p>
    <w:p>
      <w:pPr>
        <w:pStyle w:val="BodyText"/>
      </w:pPr>
      <w:r>
        <w:t xml:space="preserve">As cities across the globe face similar climate-related challenges, the models developed by veterinary professionals in Miami offer valuable insights. By strengthening the infrastructure and protocols within</w:t>
      </w:r>
      <w:r>
        <w:t xml:space="preserve"> </w:t>
      </w:r>
      <w:r>
        <w:rPr>
          <w:bCs/>
          <w:b/>
        </w:rPr>
        <w:t xml:space="preserve">United States Miami</w:t>
      </w:r>
      <w:r>
        <w:t xml:space="preserve">, we contribute not only to animal welfare but also to broader human health security. The future of veterinary science lies in these integrated, community-focused approaches.</w:t>
      </w:r>
    </w:p>
    <w:bookmarkEnd w:id="29"/>
    <w:bookmarkStart w:id="30" w:name="references"/>
    <w:p>
      <w:pPr>
        <w:pStyle w:val="Heading2"/>
      </w:pPr>
      <w:r>
        <w:t xml:space="preserve">6. References</w:t>
      </w:r>
    </w:p>
    <w:p>
      <w:pPr>
        <w:numPr>
          <w:ilvl w:val="0"/>
          <w:numId w:val="1003"/>
        </w:numPr>
        <w:pStyle w:val="Compact"/>
      </w:pPr>
      <w:r>
        <w:t xml:space="preserve">Miami-Dade County Public Health Department. (2023). *Annual Report on Zoonotic Diseases in South Florida*. Miami, FL.</w:t>
      </w:r>
    </w:p>
    <w:p>
      <w:pPr>
        <w:numPr>
          <w:ilvl w:val="0"/>
          <w:numId w:val="1003"/>
        </w:numPr>
        <w:pStyle w:val="Compact"/>
      </w:pPr>
      <w:r>
        <w:t xml:space="preserve">American Veterinary Medical Association. (2022). *Guidelines for Emergency Preparedness in Veterinary Clinics*. Chicago, IL.</w:t>
      </w:r>
    </w:p>
    <w:p>
      <w:pPr>
        <w:numPr>
          <w:ilvl w:val="0"/>
          <w:numId w:val="1003"/>
        </w:numPr>
        <w:pStyle w:val="Compact"/>
      </w:pPr>
      <w:r>
        <w:t xml:space="preserve">Flores, M., &amp; Smith, J. (2023). "Urban Wildlife and Domestic Animal Interaction in Tropical Cities." *Journal of Urban Ecology*, 15(4), 112-130.</w:t>
      </w:r>
    </w:p>
    <w:p>
      <w:pPr>
        <w:numPr>
          <w:ilvl w:val="0"/>
          <w:numId w:val="1003"/>
        </w:numPr>
        <w:pStyle w:val="Compact"/>
      </w:pPr>
      <w:r>
        <w:t xml:space="preserve">Centers for Disease Control and Prevention. (2023). *One Health Partnership: State Profiles*. Atlanta, GA.</w:t>
      </w:r>
    </w:p>
    <w:bookmarkEnd w:id="30"/>
    <w:p>
      <w:pPr>
        <w:pStyle w:val="FirstParagraph"/>
      </w:pPr>
      <w:r>
        <w:t xml:space="preserve">© 2023 Institute of Tropical Veterinary Medicine. All Rights Reserved.</w:t>
      </w:r>
      <w:r>
        <w:br/>
      </w:r>
      <w:r>
        <w:t xml:space="preserve">Prepared for the International Conference on Animal Health in Urban Settings.</w:t>
      </w:r>
      <w:r>
        <w:br/>
      </w:r>
      <w:r>
        <w:t xml:space="preserve">Location: Miami,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Veterinary Care in Urban Environments</dc:title>
  <dc:creator/>
  <dc:language>en</dc:language>
  <cp:keywords/>
  <dcterms:created xsi:type="dcterms:W3CDTF">2026-07-30T11:44:02Z</dcterms:created>
  <dcterms:modified xsi:type="dcterms:W3CDTF">2026-07-30T11:44:02Z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