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Visual</w:t>
      </w:r>
      <w:r>
        <w:t xml:space="preserve"> </w:t>
      </w:r>
      <w:r>
        <w:t xml:space="preserve">Culture</w:t>
      </w:r>
    </w:p>
    <w:bookmarkStart w:id="21" w:name="Xb410eddcc6678a7cb0678ae0d47f5693b8591c6"/>
    <w:p>
      <w:pPr>
        <w:pStyle w:val="Heading1"/>
      </w:pPr>
      <w:r>
        <w:t xml:space="preserve">The Videographer as Visual Anthropologist</w:t>
      </w:r>
    </w:p>
    <w:bookmarkStart w:id="20" w:name="X6f4742d14b97f52d1f619c70f20af985c1f2604"/>
    <w:p>
      <w:pPr>
        <w:pStyle w:val="Heading2"/>
      </w:pPr>
      <w:r>
        <w:t xml:space="preserve">Evolving Roles, Ethnographic Rigor, and Digital Storytelling in Modern Media Production</w:t>
      </w:r>
    </w:p>
    <w:p>
      <w:pPr>
        <w:pStyle w:val="FirstParagraph"/>
      </w:pPr>
      <w:r>
        <w:t xml:space="preserve">Presented at the International Conference on Visual Studies</w:t>
      </w:r>
      <w:r>
        <w:br/>
      </w:r>
      <w:r>
        <w:t xml:space="preserve">Buenos Aires, Argentina</w:t>
      </w:r>
    </w:p>
    <w:bookmarkEnd w:id="20"/>
    <w:bookmarkEnd w:id="21"/>
    <w:p>
      <w:pPr>
        <w:pStyle w:val="BodyText"/>
      </w:pPr>
      <w:r>
        <w:rPr>
          <w:bCs/>
          <w:b/>
        </w:rPr>
        <w:t xml:space="preserve">Afiliación:</w:t>
      </w:r>
      <w:r>
        <w:t xml:space="preserve"> </w:t>
      </w:r>
      <w:r>
        <w:t xml:space="preserve">Department of Media &amp; Communication Studies | Global Research Institute</w:t>
      </w:r>
    </w:p>
    <w:bookmarkStart w:id="22" w:name="abstract"/>
    <w:p>
      <w:pPr>
        <w:pStyle w:val="Heading3"/>
      </w:pPr>
      <w:r>
        <w:t xml:space="preserve">Abstract</w:t>
      </w:r>
    </w:p>
    <w:p>
      <w:pPr>
        <w:pStyle w:val="FirstParagraph"/>
      </w:pPr>
      <w:r>
        <w:t xml:space="preserve">The role of the</w:t>
      </w:r>
      <w:r>
        <w:t xml:space="preserve"> </w:t>
      </w:r>
      <w:r>
        <w:rPr>
          <w:bCs/>
          <w:b/>
        </w:rPr>
        <w:t xml:space="preserve">Videographer</w:t>
      </w:r>
      <w:r>
        <w:t xml:space="preserve"> </w:t>
      </w:r>
      <w:r>
        <w:t xml:space="preserve">has fundamentally shifted from a mere technical operator capturing images to becoming a critical cultural mediator and storyteller. This poster presentation explores the multifaceted responsibilities, ethical considerations, and artistic contributions of the contemporary videographer within global media ecosystems. Specifically, this study examines how digital platforms have democratized video production while simultaneously raising complex questions regarding authenticity and narrative control.</w:t>
      </w:r>
    </w:p>
    <w:p>
      <w:pPr>
        <w:pStyle w:val="BodyText"/>
      </w:pPr>
      <w:r>
        <w:t xml:space="preserve">Through a comparative analysis of documentary practices across different socio-economic landscapes, we highlight the unique position of visual storytelling in Buenos Aires, Argentina. This research underscores the necessity for academic rigor in media studies programs to adapt to these evolving professional demands.</w:t>
      </w:r>
    </w:p>
    <w:bookmarkEnd w:id="22"/>
    <w:bookmarkStart w:id="23" w:name="introduction-and-background"/>
    <w:p>
      <w:pPr>
        <w:pStyle w:val="Heading3"/>
      </w:pPr>
      <w:r>
        <w:t xml:space="preserve">Introduction and Background</w:t>
      </w:r>
    </w:p>
    <w:p>
      <w:pPr>
        <w:pStyle w:val="FirstParagraph"/>
      </w:pPr>
      <w:r>
        <w:t xml:space="preserve">In the 21st century, video content has become the dominant medium for communication. The definition of a videographer has expanded significantly. No longer limited to wedding ceremonies or corporate events, modern videographers act as ethnographers, journalists, and artists.</w:t>
      </w:r>
    </w:p>
    <w:p>
      <w:pPr>
        <w:numPr>
          <w:ilvl w:val="0"/>
          <w:numId w:val="1001"/>
        </w:numPr>
        <w:pStyle w:val="Compact"/>
      </w:pPr>
      <w:r>
        <w:rPr>
          <w:bCs/>
          <w:b/>
        </w:rPr>
        <w:t xml:space="preserve">The Shift in Technology:</w:t>
      </w:r>
      <w:r>
        <w:t xml:space="preserve"> </w:t>
      </w:r>
      <w:r>
        <w:t xml:space="preserve">High-definition cameras now fit in pockets, lowering barriers to entry.</w:t>
      </w:r>
    </w:p>
    <w:p>
      <w:pPr>
        <w:numPr>
          <w:ilvl w:val="0"/>
          <w:numId w:val="1001"/>
        </w:numPr>
        <w:pStyle w:val="Compact"/>
      </w:pPr>
      <w:r>
        <w:rPr>
          <w:bCs/>
          <w:b/>
        </w:rPr>
        <w:t xml:space="preserve">The Demand for Content:</w:t>
      </w:r>
      <w:r>
        <w:t xml:space="preserve"> </w:t>
      </w:r>
      <w:r>
        <w:t xml:space="preserve">Social media algorithms prioritize video over text or static images.</w:t>
      </w:r>
    </w:p>
    <w:p>
      <w:pPr>
        <w:numPr>
          <w:ilvl w:val="0"/>
          <w:numId w:val="1001"/>
        </w:numPr>
        <w:pStyle w:val="Compact"/>
      </w:pPr>
      <w:r>
        <w:rPr>
          <w:bCs/>
          <w:b/>
        </w:rPr>
        <w:t xml:space="preserve">Cultural Impact:</w:t>
      </w:r>
      <w:r>
        <w:t xml:space="preserve"> </w:t>
      </w:r>
      <w:r>
        <w:t xml:space="preserve">How visual narratives shape public opinion and cultural memory is a central theme of this presentation.</w:t>
      </w:r>
    </w:p>
    <w:bookmarkEnd w:id="23"/>
    <w:bookmarkStart w:id="24" w:name="the-context-argentina-buenos-aires"/>
    <w:p>
      <w:pPr>
        <w:pStyle w:val="Heading3"/>
      </w:pPr>
      <w:r>
        <w:t xml:space="preserve">The Context: Argentina Buenos Aires</w:t>
      </w:r>
    </w:p>
    <w:p>
      <w:pPr>
        <w:pStyle w:val="FirstParagraph"/>
      </w:pPr>
      <w:r>
        <w:t xml:space="preserve">Buenos Aires presents a unique case study for the practice of videography. The city, known as the "Paris of South America," possesses a rich history of visual arts, cinema (notably the San Martín Film Center), and street culture.</w:t>
      </w:r>
    </w:p>
    <w:p>
      <w:pPr>
        <w:pStyle w:val="BodyText"/>
      </w:pPr>
      <w:r>
        <w:rPr>
          <w:bCs/>
          <w:b/>
        </w:rPr>
        <w:t xml:space="preserve">Cultural Landscape:</w:t>
      </w:r>
    </w:p>
    <w:p>
      <w:pPr>
        <w:numPr>
          <w:ilvl w:val="0"/>
          <w:numId w:val="1002"/>
        </w:numPr>
        <w:pStyle w:val="Compact"/>
      </w:pPr>
      <w:r>
        <w:t xml:space="preserve">In Buenos Aires, videographers often bridge the gap between high-art cinematography and raw street documentary styles.</w:t>
      </w:r>
    </w:p>
    <w:p>
      <w:pPr>
        <w:numPr>
          <w:ilvl w:val="0"/>
          <w:numId w:val="1002"/>
        </w:numPr>
        <w:pStyle w:val="Compact"/>
      </w:pPr>
      <w:r>
        <w:t xml:space="preserve">The city's architecture (from Art Deco Recoleta to modern Puerto Madero) provides a dynamic backdrop that influences compositional aesthetics.</w:t>
      </w:r>
    </w:p>
    <w:p>
      <w:pPr>
        <w:pStyle w:val="FirstParagraph"/>
      </w:pPr>
      <w:r>
        <w:rPr>
          <w:bCs/>
          <w:b/>
        </w:rPr>
        <w:t xml:space="preserve">Socio-Economic Factors:</w:t>
      </w:r>
    </w:p>
    <w:p>
      <w:pPr>
        <w:numPr>
          <w:ilvl w:val="0"/>
          <w:numId w:val="1003"/>
        </w:numPr>
        <w:pStyle w:val="Compact"/>
      </w:pPr>
      <w:r>
        <w:t xml:space="preserve">Economic fluctuations in Argentina have driven many creative professionals toward freelance digital content creation, increasing the density of skilled videographers in the urban center.</w:t>
      </w:r>
    </w:p>
    <w:bookmarkEnd w:id="24"/>
    <w:bookmarkStart w:id="25" w:name="the-evolving-role-of-the-videographer"/>
    <w:p>
      <w:pPr>
        <w:pStyle w:val="Heading3"/>
      </w:pPr>
      <w:r>
        <w:t xml:space="preserve">The Evolving Role of the Videographer</w:t>
      </w:r>
    </w:p>
    <w:p>
      <w:pPr>
        <w:pStyle w:val="FirstParagraph"/>
      </w:pPr>
      <w:r>
        <w:t xml:space="preserve">To understand modern visual media, we must deconstruct the competencies required by today's videographers:</w:t>
      </w:r>
    </w:p>
    <w:p>
      <w:pPr>
        <w:numPr>
          <w:ilvl w:val="0"/>
          <w:numId w:val="1004"/>
        </w:numPr>
        <w:pStyle w:val="Compact"/>
      </w:pPr>
      <w:r>
        <w:rPr>
          <w:bCs/>
          <w:b/>
        </w:rPr>
        <w:t xml:space="preserve">Dual Competency (Capture and Edit):</w:t>
      </w:r>
    </w:p>
    <w:p>
      <w:pPr>
        <w:pStyle w:val="FirstParagraph"/>
      </w:pPr>
      <w:r>
        <w:t xml:space="preserve">&gt;</w:t>
      </w:r>
    </w:p>
    <w:p>
      <w:pPr>
        <w:pStyle w:val="BodyText"/>
      </w:pPr>
      <w:r>
        <w:rPr>
          <w:bCs/>
          <w:b/>
        </w:rPr>
        <w:t xml:space="preserve">Narrative Construction:</w:t>
      </w:r>
    </w:p>
    <w:p>
      <w:pPr>
        <w:pStyle w:val="BodyText"/>
      </w:pPr>
      <w:r>
        <w:t xml:space="preserve">Unlike a photographer who captures a single moment, a videographer orchestrates time. They must understand pacing, music selection, and visual flow.</w:t>
      </w:r>
    </w:p>
    <w:p>
      <w:pPr>
        <w:pStyle w:val="BodyText"/>
      </w:pPr>
      <w:r>
        <w:t xml:space="preserve">&gt;</w:t>
      </w:r>
    </w:p>
    <w:p>
      <w:pPr>
        <w:pStyle w:val="BodyText"/>
      </w:pPr>
      <w:r>
        <w:rPr>
          <w:bCs/>
          <w:b/>
        </w:rPr>
        <w:t xml:space="preserve">Ethical Engagement:</w:t>
      </w:r>
      <w:r>
        <w:t xml:space="preserve"> </w:t>
      </w:r>
      <w:r>
        <w:t xml:space="preserve">When filming real people in public spaces like the cafes of Buenos Aires or the markets of Once, videographers must navigate consent and representation issues.</w:t>
      </w:r>
    </w:p>
    <w:bookmarkEnd w:id="25"/>
    <w:bookmarkStart w:id="26" w:name="discussion-art-vs.-commerce"/>
    <w:p>
      <w:pPr>
        <w:pStyle w:val="Heading3"/>
      </w:pPr>
      <w:r>
        <w:t xml:space="preserve">Discussion: Art vs. Commerce</w:t>
      </w:r>
    </w:p>
    <w:p>
      <w:pPr>
        <w:pStyle w:val="FirstParagraph"/>
      </w:pPr>
      <w:r>
        <w:t xml:space="preserve">A significant tension exists between artistic expression and commercial utility. Our analysis of the industry in Argentina shows:</w:t>
      </w:r>
    </w:p>
    <w:p>
      <w:pPr>
        <w:pStyle w:val="BodyText"/>
      </w:pPr>
      <w:r>
        <w:rPr>
          <w:bCs/>
          <w:b/>
        </w:rPr>
        <w:t xml:space="preserve">The Rise of Influencer Culture:</w:t>
      </w:r>
    </w:p>
    <w:p>
      <w:pPr>
        <w:pStyle w:val="BodyText"/>
      </w:pPr>
      <w:r>
        <w:t xml:space="preserve">&gt;</w:t>
      </w:r>
      <w:r>
        <w:t xml:space="preserve"> </w:t>
      </w:r>
      <w:r>
        <w:t xml:space="preserve">Many videographers now serve as creators rather than just service providers, blurring the lines between marketing and art.</w:t>
      </w:r>
    </w:p>
    <w:p>
      <w:pPr>
        <w:pStyle w:val="BodyText"/>
      </w:pPr>
      <w:r>
        <w:t xml:space="preserve">&gt;</w:t>
      </w:r>
    </w:p>
    <w:p>
      <w:pPr>
        <w:numPr>
          <w:ilvl w:val="0"/>
          <w:numId w:val="1005"/>
        </w:numPr>
        <w:pStyle w:val="Compact"/>
      </w:pPr>
      <w:r>
        <w:rPr>
          <w:bCs/>
          <w:b/>
        </w:rPr>
        <w:t xml:space="preserve">Preservation of Local Identity:</w:t>
      </w:r>
    </w:p>
    <w:p>
      <w:pPr>
        <w:numPr>
          <w:ilvl w:val="0"/>
          <w:numId w:val="1000"/>
        </w:numPr>
        <w:pStyle w:val="Compact"/>
      </w:pPr>
      <w:r>
        <w:t xml:space="preserve">Videographers play a crucial role in preserving local dialects, gestures, and traditions. In Buenos Aires specifically, capturing the "lunardo" accent and local body language is essential for authentic storytelling.</w:t>
      </w:r>
    </w:p>
    <w:bookmarkEnd w:id="26"/>
    <w:bookmarkStart w:id="27" w:name="conclusion-and-implications"/>
    <w:p>
      <w:pPr>
        <w:pStyle w:val="Heading3"/>
      </w:pPr>
      <w:r>
        <w:t xml:space="preserve">Conclusion and Implications</w:t>
      </w:r>
    </w:p>
    <w:p>
      <w:pPr>
        <w:pStyle w:val="FirstParagraph"/>
      </w:pPr>
      <w:r>
        <w:t xml:space="preserve">The presentation concludes that the position of the videographer is pivotal in shaping contemporary historical records. Whether documenting a political event or a personal milestone, their choices dictate what society remembers.</w:t>
      </w:r>
    </w:p>
    <w:p>
      <w:pPr>
        <w:pStyle w:val="BodyText"/>
      </w:pPr>
      <w:r>
        <w:rPr>
          <w:bCs/>
          <w:b/>
        </w:rPr>
        <w:t xml:space="preserve">Academic Recommendation:</w:t>
      </w:r>
    </w:p>
    <w:p>
      <w:pPr>
        <w:pStyle w:val="BodyText"/>
      </w:pPr>
      <w:r>
        <w:t xml:space="preserve">&gt;</w:t>
      </w:r>
      <w:r>
        <w:t xml:space="preserve"> </w:t>
      </w:r>
      <w:r>
        <w:t xml:space="preserve">Universities must integrate ethics and visual anthropology into cinematography curricula to prepare students for real-world challenges.</w:t>
      </w:r>
    </w:p>
    <w:p>
      <w:pPr>
        <w:pStyle w:val="BodyText"/>
      </w:pPr>
      <w:r>
        <w:t xml:space="preserve">&gt;</w:t>
      </w:r>
    </w:p>
    <w:p>
      <w:pPr>
        <w:numPr>
          <w:ilvl w:val="0"/>
          <w:numId w:val="1006"/>
        </w:numPr>
        <w:pStyle w:val="Compact"/>
      </w:pPr>
      <w:r>
        <w:rPr>
          <w:bCs/>
          <w:b/>
        </w:rPr>
        <w:t xml:space="preserve">Future Directions:</w:t>
      </w:r>
    </w:p>
    <w:p>
      <w:pPr>
        <w:numPr>
          <w:ilvl w:val="0"/>
          <w:numId w:val="1000"/>
        </w:numPr>
        <w:pStyle w:val="Compact"/>
      </w:pPr>
      <w:r>
        <w:t xml:space="preserve">Research should focus on the impact of Artificial Intelligence tools on the creative autonomy of videographers.</w:t>
      </w:r>
    </w:p>
    <w:p>
      <w:pPr>
        <w:pStyle w:val="FirstParagraph"/>
      </w:pPr>
      <w:r>
        <w:rPr>
          <w:iCs/>
          <w:i/>
        </w:rPr>
        <w:t xml:space="preserve">"Visual literacy is no longer optional; it is the primary language of our global era."</w:t>
      </w:r>
    </w:p>
    <w:bookmarkEnd w:id="27"/>
    <w:bookmarkStart w:id="28" w:name="selected-references"/>
    <w:p>
      <w:pPr>
        <w:pStyle w:val="Heading4"/>
      </w:pPr>
      <w:r>
        <w:t xml:space="preserve">Selected References</w:t>
      </w:r>
    </w:p>
    <w:p>
      <w:pPr>
        <w:pStyle w:val="FirstParagraph"/>
      </w:pPr>
      <w:r>
        <w:t xml:space="preserve">1. Bordwell, D., &amp; Thompson, K. (2018). Film Art: An Introduction.</w:t>
      </w:r>
      <w:r>
        <w:br/>
      </w:r>
      <w:r>
        <w:t xml:space="preserve">2. Jenkins, H., et al. (2016). Convergence Culture Revisited Twenty Years Later.</w:t>
      </w:r>
      <w:r>
        <w:br/>
      </w:r>
      <w:r>
        <w:t xml:space="preserve">3. Local Studies on Media Trends in Latin America (Buenos Aires Institute of Technology Reports).</w:t>
      </w:r>
    </w:p>
    <w:p>
      <w:pPr>
        <w:pStyle w:val="BodyText"/>
      </w:pPr>
      <w:r>
        <w:t xml:space="preserve">&gt;</w:t>
      </w:r>
    </w:p>
    <w:bookmarkEnd w:id="28"/>
    <w:p>
      <w:pPr>
        <w:pStyle w:val="BodyText"/>
      </w:pPr>
      <w:r>
        <w:t xml:space="preserve">© 2023 Visual Culture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Videographer in Contemporary Visual Culture</dc:title>
  <dc:creator/>
  <dc:language>en</dc:language>
  <cp:keywords/>
  <dcterms:created xsi:type="dcterms:W3CDTF">2026-07-29T10:38:57Z</dcterms:created>
  <dcterms:modified xsi:type="dcterms:W3CDTF">2026-07-29T10:38:57Z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