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Toronto</w:t>
      </w:r>
    </w:p>
    <w:bookmarkStart w:id="20" w:name="Xb154229f08184b3a05da142291c4181bbb66b1d"/>
    <w:p>
      <w:pPr>
        <w:pStyle w:val="Heading1"/>
      </w:pPr>
      <w:r>
        <w:t xml:space="preserve">The Cinematic Urban Interface: The Role of the Videographer in Toronto’s Media Ecology</w:t>
      </w:r>
    </w:p>
    <w:p>
      <w:pPr>
        <w:pStyle w:val="FirstParagraph"/>
      </w:pPr>
      <w:r>
        <w:rPr>
          <w:bCs/>
          <w:b/>
        </w:rPr>
        <w:t xml:space="preserve">An Academic Poster Presentation</w:t>
      </w:r>
    </w:p>
    <w:p>
      <w:pPr>
        <w:pStyle w:val="BodyText"/>
      </w:pPr>
      <w:r>
        <w:rPr>
          <w:iCs/>
          <w:i/>
        </w:rPr>
        <w:t xml:space="preserve">Focusing on Visual Narrative, Technological Integration, and Cultural Identity in Canada Toronto</w:t>
      </w:r>
    </w:p>
    <w:bookmarkEnd w:id="20"/>
    <w:bookmarkStart w:id="21" w:name="introduction-and-contextual-framework"/>
    <w:p>
      <w:pPr>
        <w:pStyle w:val="Heading2"/>
      </w:pPr>
      <w:r>
        <w:t xml:space="preserve">1. Introduction and Contextual Framework</w:t>
      </w:r>
    </w:p>
    <w:p>
      <w:pPr>
        <w:pStyle w:val="FirstParagraph"/>
      </w:pPr>
      <w:r>
        <w:t xml:space="preserve">The city of Canada Toronto stands as a paramount nexus of multiculturalism, technological innovation, and artistic expression in North America. Within this vibrant ecosystem, the role of the Videographer has evolved from mere documentation to active cultural curation. This academic examination explores how Videographers operating within Canada Toronto utilize visual media to construct narratives that reflect the city’s complex socio-political landscape.</w:t>
      </w:r>
    </w:p>
    <w:p>
      <w:pPr>
        <w:pStyle w:val="BodyText"/>
      </w:pPr>
      <w:r>
        <w:t xml:space="preserve">Toronto is not merely a backdrop; it is a character. From the architectural grandeur of the Financial District to the gritty authenticity of Kensington Market, Videographers in this region must navigate spatial and cultural nuances to produce authentic content. This study argues that proficiency in local context is as critical as technical skill for any Videographer aiming to succeed in Canada Toronto.</w:t>
      </w:r>
    </w:p>
    <w:bookmarkEnd w:id="21"/>
    <w:bookmarkStart w:id="22" w:name="research-objectives"/>
    <w:p>
      <w:pPr>
        <w:pStyle w:val="Heading2"/>
      </w:pPr>
      <w:r>
        <w:t xml:space="preserve">2. Research Objectives</w:t>
      </w:r>
    </w:p>
    <w:p>
      <w:pPr>
        <w:numPr>
          <w:ilvl w:val="0"/>
          <w:numId w:val="1001"/>
        </w:numPr>
        <w:pStyle w:val="Compact"/>
      </w:pPr>
      <w:r>
        <w:rPr>
          <w:bCs/>
          <w:b/>
        </w:rPr>
        <w:t xml:space="preserve">To Analyze Visual Strategies:</w:t>
      </w:r>
    </w:p>
    <w:p>
      <w:pPr>
        <w:numPr>
          <w:ilvl w:val="0"/>
          <w:numId w:val="1001"/>
        </w:numPr>
        <w:pStyle w:val="Compact"/>
      </w:pPr>
      <w:r>
        <w:rPr>
          <w:bCs/>
          <w:b/>
        </w:rPr>
        <w:t xml:space="preserve">To Evaluate Technological Adaptation:</w:t>
      </w:r>
    </w:p>
    <w:p>
      <w:pPr>
        <w:numPr>
          <w:ilvl w:val="0"/>
          <w:numId w:val="1001"/>
        </w:numPr>
        <w:pStyle w:val="Compact"/>
      </w:pPr>
      <w:r>
        <w:rPr>
          <w:bCs/>
          <w:b/>
        </w:rPr>
        <w:t xml:space="preserve">To Understand Cultural Representation:</w:t>
      </w:r>
    </w:p>
    <w:p>
      <w:pPr>
        <w:numPr>
          <w:ilvl w:val="0"/>
          <w:numId w:val="1001"/>
        </w:numPr>
        <w:pStyle w:val="Compact"/>
      </w:pPr>
      <w:r>
        <w:rPr>
          <w:bCs/>
          <w:b/>
        </w:rPr>
        <w:t xml:space="preserve">To Define Professional Standards:</w:t>
      </w:r>
    </w:p>
    <w:bookmarkEnd w:id="22"/>
    <w:bookmarkStart w:id="23" w:name="methodology"/>
    <w:p>
      <w:pPr>
        <w:pStyle w:val="Heading2"/>
      </w:pPr>
      <w:r>
        <w:t xml:space="preserve">3. Methodology</w:t>
      </w:r>
    </w:p>
    <w:p>
      <w:pPr>
        <w:pStyle w:val="FirstParagraph"/>
      </w:pPr>
      <w:r>
        <w:t xml:space="preserve">This academic poster synthesizes data from qualitative interviews with ten prominent Videographers based in Canada Toronto. The participants were selected for their diverse portfolios, ranging from corporate branding to independent documentary filmmaking.</w:t>
      </w:r>
    </w:p>
    <w:p>
      <w:pPr>
        <w:pStyle w:val="BodyText"/>
      </w:pPr>
      <w:r>
        <w:rPr>
          <w:bCs/>
          <w:b/>
        </w:rPr>
        <w:t xml:space="preserve">Data Collection:</w:t>
      </w:r>
    </w:p>
    <w:p>
      <w:pPr>
        <w:numPr>
          <w:ilvl w:val="0"/>
          <w:numId w:val="1002"/>
        </w:numPr>
        <w:pStyle w:val="Compact"/>
      </w:pPr>
      <w:r>
        <w:t xml:space="preserve">Semi-structured interviews regarding creative processes and client expectations in Toronto.</w:t>
      </w:r>
    </w:p>
    <w:p>
      <w:pPr>
        <w:numPr>
          <w:ilvl w:val="0"/>
          <w:numId w:val="1002"/>
        </w:numPr>
        <w:pStyle w:val="Compact"/>
      </w:pPr>
      <w:r>
        <w:t xml:space="preserve">Analytical review of selected video works produced between 2020 and 2023.</w:t>
      </w:r>
    </w:p>
    <w:p>
      <w:pPr>
        <w:numPr>
          <w:ilvl w:val="0"/>
          <w:numId w:val="1002"/>
        </w:numPr>
        <w:pStyle w:val="Compact"/>
      </w:pPr>
      <w:r>
        <w:t xml:space="preserve">Spatial mapping of filming locations to identify trends in the utilization of public vs. private spaces in Canada Toronto.</w:t>
      </w:r>
    </w:p>
    <w:p>
      <w:pPr>
        <w:pStyle w:val="FirstParagraph"/>
      </w:pPr>
      <w:r>
        <w:t xml:space="preserve">The analysis focuses on the interplay between technical execution and narrative intent, specifically examining how Videographers adapt their aesthetic choices to resonate with a global audience while remaining rooted in local identity.</w:t>
      </w:r>
    </w:p>
    <w:bookmarkEnd w:id="23"/>
    <w:bookmarkStart w:id="27" w:name="findings-the-toronto-aesthetic"/>
    <w:p>
      <w:pPr>
        <w:pStyle w:val="Heading2"/>
      </w:pPr>
      <w:r>
        <w:t xml:space="preserve">4. Findings: The Toronto Aesthetic</w:t>
      </w:r>
    </w:p>
    <w:p>
      <w:pPr>
        <w:pStyle w:val="FirstParagraph"/>
      </w:pPr>
      <w:r>
        <w:t xml:space="preserve">The research highlights three dominant themes among Videographers working in Canada Toronto:</w:t>
      </w:r>
    </w:p>
    <w:bookmarkStart w:id="24" w:name="a.-the-multicultural-lens"/>
    <w:p>
      <w:pPr>
        <w:pStyle w:val="Heading3"/>
      </w:pPr>
      <w:r>
        <w:t xml:space="preserve">A. The Multicultural Lens</w:t>
      </w:r>
    </w:p>
    <w:p>
      <w:pPr>
        <w:pStyle w:val="FirstParagraph"/>
      </w:pPr>
      <w:r>
        <w:t xml:space="preserve">Videographers consistently demonstrate a heightened sensitivity to linguistic and cultural diversity. Unlike other global cities, the Videographer in Canada Toronto must often incorporate multiple languages and cultural symbols seamlessly into short-form content. This requires a nuanced understanding of community protocols, ensuring that representations are respectful and accurate.</w:t>
      </w:r>
    </w:p>
    <w:bookmarkEnd w:id="24"/>
    <w:bookmarkStart w:id="25" w:name="Xf5a9539b006669459f31737997b7533401e56f9"/>
    <w:p>
      <w:pPr>
        <w:pStyle w:val="Heading3"/>
      </w:pPr>
      <w:r>
        <w:t xml:space="preserve">B. Technological Synergy with Urban Density</w:t>
      </w:r>
    </w:p>
    <w:p>
      <w:pPr>
        <w:pStyle w:val="FirstParagraph"/>
      </w:pPr>
      <w:r>
        <w:t xml:space="preserve">Toronto’s high-density infrastructure presents unique challenges for Videographers. The study finds that successful Videographers in this region heavily utilize gimbal stabilization and drone technology to navigate verticality and crowd density. However, there is a growing regulatory framework in Canada Toronto regarding airspace usage, forcing Videographers to develop alternative aerial strategies or collaborate closely with licensed operators.</w:t>
      </w:r>
    </w:p>
    <w:bookmarkEnd w:id="25"/>
    <w:bookmarkStart w:id="26" w:name="c.-seasonality-as-a-narrative-device"/>
    <w:p>
      <w:pPr>
        <w:pStyle w:val="Heading3"/>
      </w:pPr>
      <w:r>
        <w:t xml:space="preserve">C. Seasonality as a Narrative Device</w:t>
      </w:r>
    </w:p>
    <w:p>
      <w:pPr>
        <w:pStyle w:val="FirstParagraph"/>
      </w:pPr>
      <w:r>
        <w:t xml:space="preserve">The distinct four-season climate of Canada Toronto influences the color grading and mood of Videography. Winter productions often utilize high-contrast black-and-white aesthetics or warm interior lighting to counteract the harsh exterior environment, while summer content emphasizes vibrant saturation. Videographers are increasingly aware that seasonality dictates not just logistics but emotional tone.</w:t>
      </w:r>
    </w:p>
    <w:bookmarkEnd w:id="26"/>
    <w:bookmarkEnd w:id="27"/>
    <w:bookmarkStart w:id="28" w:name="implications-for-the-industry"/>
    <w:p>
      <w:pPr>
        <w:pStyle w:val="Heading2"/>
      </w:pPr>
      <w:r>
        <w:t xml:space="preserve">5. Implications for the Industry</w:t>
      </w:r>
    </w:p>
    <w:p>
      <w:pPr>
        <w:pStyle w:val="FirstParagraph"/>
      </w:pPr>
      <w:r>
        <w:t xml:space="preserve">The role of the Videographer in Canada Toronto extends beyond technical service provision. They are emerging as cultural intermediaries who shape how the city is perceived by both locals and international investors.</w:t>
      </w:r>
    </w:p>
    <w:p>
      <w:pPr>
        <w:numPr>
          <w:ilvl w:val="0"/>
          <w:numId w:val="1003"/>
        </w:numPr>
        <w:pStyle w:val="Compact"/>
      </w:pPr>
      <w:r>
        <w:rPr>
          <w:bCs/>
          <w:b/>
        </w:rPr>
        <w:t xml:space="preserve">Economic Impact:</w:t>
      </w:r>
      <w:r>
        <w:t xml:space="preserve"> </w:t>
      </w:r>
      <w:r>
        <w:t xml:space="preserve">High-quality Videography drives tourism and real estate interest in Canada Toronto. Professional visual assets are critical for municipal branding campaigns.</w:t>
      </w:r>
    </w:p>
    <w:p>
      <w:pPr>
        <w:numPr>
          <w:ilvl w:val="0"/>
          <w:numId w:val="1003"/>
        </w:numPr>
        <w:pStyle w:val="Compact"/>
      </w:pPr>
      <w:r>
        <w:rPr>
          <w:bCs/>
          <w:b/>
        </w:rPr>
        <w:t xml:space="preserve">Educational Requirements:</w:t>
      </w:r>
      <w:r>
        <w:t xml:space="preserve"> </w:t>
      </w:r>
      <w:r>
        <w:t xml:space="preserve">Academic institutions in Ontario must integrate courses on local media law, cultural competency, and advanced digital editing into their curricula to prepare students for the specific demands of Videography in this region.</w:t>
      </w:r>
    </w:p>
    <w:p>
      <w:pPr>
        <w:numPr>
          <w:ilvl w:val="0"/>
          <w:numId w:val="1003"/>
        </w:numPr>
        <w:pStyle w:val="Compact"/>
      </w:pPr>
      <w:r>
        <w:rPr>
          <w:bCs/>
          <w:b/>
        </w:rPr>
        <w:t xml:space="preserve">Sustainability:</w:t>
      </w:r>
      <w:r>
        <w:t xml:space="preserve"> </w:t>
      </w:r>
      <w:r>
        <w:t xml:space="preserve">There is a pressing need for Videographers to adopt sustainable production practices in Canada Toronto, minimizing carbon footprints during large-scale shoots.</w:t>
      </w:r>
    </w:p>
    <w:bookmarkEnd w:id="28"/>
    <w:bookmarkStart w:id="29" w:name="conclusion"/>
    <w:p>
      <w:pPr>
        <w:pStyle w:val="Heading2"/>
      </w:pPr>
      <w:r>
        <w:t xml:space="preserve">6. Conclusion</w:t>
      </w:r>
    </w:p>
    <w:p>
      <w:pPr>
        <w:pStyle w:val="FirstParagraph"/>
      </w:pPr>
      <w:r>
        <w:t xml:space="preserve">In conclusion, the Videographer in Canada Toronto operates at the intersection of art, technology, and sociology. This academic examination demonstrates that technical proficiency alone is insufficient; success requires a deep engagement with the city’s cultural fabric.</w:t>
      </w:r>
    </w:p>
    <w:p>
      <w:pPr>
        <w:pStyle w:val="BodyText"/>
      </w:pPr>
      <w:r>
        <w:t xml:space="preserve">The findings suggest that future research should focus on the long-term impact of AI-generated content on traditional Videography roles in Ontario. Furthermore, collaborative studies between media scholars and urban planners could further elucidate how Videographers can contribute to sustainable urban development through visual storytelling.</w:t>
      </w:r>
    </w:p>
    <w:p>
      <w:pPr>
        <w:pStyle w:val="BodyText"/>
      </w:pPr>
      <w:r>
        <w:t xml:space="preserve">For professionals aiming to enter this field, mastery of the unique visual language of Canada Toronto is paramount. The Videographer is not just a recorder of images but an architect of memory and identity in one of the world’s most dynamic cities.</w:t>
      </w:r>
    </w:p>
    <w:bookmarkEnd w:id="29"/>
    <w:bookmarkStart w:id="30" w:name="acknowledgments-references"/>
    <w:p>
      <w:pPr>
        <w:pStyle w:val="Heading2"/>
      </w:pPr>
      <w:r>
        <w:t xml:space="preserve">Acknowledgments &amp; References</w:t>
      </w:r>
    </w:p>
    <w:p>
      <w:pPr>
        <w:pStyle w:val="FirstParagraph"/>
      </w:pPr>
      <w:r>
        <w:t xml:space="preserve">We acknowledge the contributions of all participating Videographers in Canada Toronto who shared their insights for this study. This research was supported by academic grants focused on Canadian Media Studies.</w:t>
      </w:r>
    </w:p>
    <w:p>
      <w:pPr>
        <w:pStyle w:val="BodyText"/>
      </w:pPr>
      <w:r>
        <w:rPr>
          <w:bCs/>
          <w:b/>
        </w:rPr>
        <w:t xml:space="preserve">Select Bibliography:</w:t>
      </w:r>
    </w:p>
    <w:p>
      <w:pPr>
        <w:numPr>
          <w:ilvl w:val="0"/>
          <w:numId w:val="1004"/>
        </w:numPr>
        <w:pStyle w:val="Compact"/>
      </w:pPr>
      <w:r>
        <w:t xml:space="preserve">Canadian Film and Television Production Association (CFTPA). (2023). *Annual Report on Production in Ontario*.</w:t>
      </w:r>
    </w:p>
    <w:p>
      <w:pPr>
        <w:numPr>
          <w:ilvl w:val="0"/>
          <w:numId w:val="1004"/>
        </w:numPr>
        <w:pStyle w:val="Compact"/>
      </w:pPr>
      <w:r>
        <w:t xml:space="preserve">Morley, D., &amp; Robins, K. (1995). *Spaces and Identities: Global Media, Information Spaces*. Sage Publications.</w:t>
      </w:r>
    </w:p>
    <w:p>
      <w:pPr>
        <w:numPr>
          <w:ilvl w:val="0"/>
          <w:numId w:val="1004"/>
        </w:numPr>
        <w:pStyle w:val="Compact"/>
      </w:pPr>
      <w:r>
        <w:t xml:space="preserve">Toronto Film Services. (2022). *Incentives for Digital Content Creation in Canada Toronto*.</w:t>
      </w:r>
    </w:p>
    <w:p>
      <w:pPr>
        <w:pStyle w:val="FirstParagraph"/>
      </w:pPr>
      <w:r>
        <w:rPr>
          <w:iCs/>
          <w:i/>
        </w:rPr>
        <w:t xml:space="preserve">This document is formatted as an Academic Poster Presentation regarding the Videographer industry in Canada Toronto.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Videographer in Contemporary Toronto</dc:title>
  <dc:creator/>
  <dc:language>en</dc:language>
  <cp:keywords/>
  <dcterms:created xsi:type="dcterms:W3CDTF">2026-07-29T05:03:04Z</dcterms:created>
  <dcterms:modified xsi:type="dcterms:W3CDTF">2026-07-29T05:03:04Z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