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6920ae0bb67824da43c4cb992b97290116e7e7"/>
    <w:p>
      <w:pPr>
        <w:pStyle w:val="Heading1"/>
      </w:pPr>
      <w:r>
        <w:t xml:space="preserve">The Cinematic Bridge: A Strategic Analysis of Videography in Beijing’s Digital Landscape</w:t>
      </w:r>
    </w:p>
    <w:p>
      <w:pPr>
        <w:pStyle w:val="FirstParagraph"/>
      </w:pPr>
      <w:r>
        <w:rPr>
          <w:iCs/>
          <w:i/>
          <w:bCs/>
          <w:b/>
        </w:rPr>
        <w:t xml:space="preserve">Abstract:</w:t>
      </w:r>
      <w:r>
        <w:br/>
      </w:r>
      <w:r>
        <w:t xml:space="preserve">This academic poster presentation examines the critical role of professional videography as a medium for cultural exchange, brand communication, and digital storytelling within Beijing, China. As the capital city serves as both the political heart of China and a burgeoning hub for international business technology innovation, the demand for high-fidelity visual content has surged. This document explores how videographers can effectively navigate the unique socio-cultural dynamics of Beijing to produce content that resonates with local audiences while maintaining international standards. We analyze technical requirements, ethical considerations specific to Chinese media regulations, and the strategic integration of traditional aesthetics with modern cinematic techniques. The findings suggest that successful videography in this region requires not only technical proficiency but also deep cultural competence and adherence to local compliance frameworks.</w:t>
      </w:r>
    </w:p>
    <w:bookmarkStart w:id="20" w:name="Xdde00d06ca34d180b1532d33582dfd776fc5d14"/>
    <w:p>
      <w:pPr>
        <w:pStyle w:val="Heading2"/>
      </w:pPr>
      <w:r>
        <w:t xml:space="preserve">1. Introduction: Visual Storytelling in a Global Capital</w:t>
      </w:r>
    </w:p>
    <w:p>
      <w:pPr>
        <w:pStyle w:val="FirstParagraph"/>
      </w:pPr>
      <w:r>
        <w:t xml:space="preserve">In the contemporary media landscape, video has become the dominant mode of information consumption globally. However, the context in which this content is produced significantly influences its reception and efficacy Beijing (Beijing) represents a unique paradox for content creators: it is a city that fiercely protects its ancient heritage while aggressively pursuing futuristic technological integration. For any organization or individual seeking to establish a presence in China through digital media understanding the nuances of videography in this specific geographic location is paramount.</w:t>
      </w:r>
    </w:p>
    <w:p>
      <w:pPr>
        <w:pStyle w:val="BodyText"/>
      </w:pPr>
      <w:r>
        <w:t xml:space="preserve">This presentation argues that effective videography in Beijing transcends mere aesthetic appeal. It requires an acute awareness of the "China context," which includes rapid urbanization, high mobile-first user engagement via platforms like WeChat and Douyin (the Chinese version of TikTok), and a complex regulatory environment regarding content distribution. The videographer in this region acts not just as a camera operator but as a cultural mediator.</w:t>
      </w:r>
    </w:p>
    <w:bookmarkEnd w:id="20"/>
    <w:bookmarkStart w:id="21" w:name="Xd2d849b5881a49c2d24ad070b74095dea36b55d"/>
    <w:p>
      <w:pPr>
        <w:pStyle w:val="Heading2"/>
      </w:pPr>
      <w:r>
        <w:t xml:space="preserve">2. The Unique Beijing Context: Heritage Meets Hyper-Modernity</w:t>
      </w:r>
    </w:p>
    <w:p>
      <w:pPr>
        <w:pStyle w:val="FirstParagraph"/>
      </w:pPr>
      <w:r>
        <w:t xml:space="preserve">To create impactful video content in Beijing, one must understand the dual nature of the city’s visual identity. On one hand, there is the historic center: the Forbidden City, Temple of Heaven and Hutongs (traditional alleyways). These locations offer rich textures historical narratives that appeal to both domestic nostalgia and international curiosity. On the other hand Beijing’s CBD (Central Business District) in Chaoyang district features iconic architecture such as China Zun and CCTV Headquarters, symbolizing economic power.</w:t>
      </w:r>
    </w:p>
    <w:p>
      <w:pPr>
        <w:numPr>
          <w:ilvl w:val="0"/>
          <w:numId w:val="1001"/>
        </w:numPr>
        <w:pStyle w:val="Compact"/>
      </w:pPr>
      <w:r>
        <w:rPr>
          <w:bCs/>
          <w:b/>
        </w:rPr>
        <w:t xml:space="preserve">Cultural Sensitivity:</w:t>
      </w:r>
      <w:r>
        <w:t xml:space="preserve"> </w:t>
      </w:r>
      <w:r>
        <w:t xml:space="preserve">Videographers must ensure that depictions of historical sites respect local sanctity. Misrepresentation or disrespectful editing can lead to severe public backlash within China.</w:t>
      </w:r>
    </w:p>
    <w:p>
      <w:pPr>
        <w:numPr>
          <w:ilvl w:val="0"/>
          <w:numId w:val="1001"/>
        </w:numPr>
        <w:pStyle w:val="Compact"/>
      </w:pPr>
      <w:r>
        <w:rPr>
          <w:iCs/>
          <w:i/>
        </w:rPr>
        <w:t xml:space="preserve">Aesthetic Balance: Successful productions often juxtapose the slow pace of traditional tea ceremonies with the fast-paced energy of Sanlitun nightlife, creating a dynamic narrative arc that reflects real life in Beijing.</w:t>
      </w:r>
    </w:p>
    <w:bookmarkEnd w:id="21"/>
    <w:bookmarkStart w:id="22" w:name="X065d8ff4508584e0df95277060ab85dfb7877bb"/>
    <w:p>
      <w:pPr>
        <w:pStyle w:val="Heading2"/>
      </w:pPr>
      <w:r>
        <w:t xml:space="preserve">3. Methodological Framework: Technical and Ethical Considerations</w:t>
      </w:r>
    </w:p>
    <w:p>
      <w:pPr>
        <w:pStyle w:val="FirstParagraph"/>
      </w:pPr>
      <w:r>
        <w:t xml:space="preserve">The methodology for producing high-quality videography in Beijing involves a three-pronged approach: Technical Localization, Regulatory Compliance, and Narrative Authenticity.</w:t>
      </w:r>
    </w:p>
    <w:p>
      <w:pPr>
        <w:pStyle w:val="BodyText"/>
      </w:pPr>
      <w:r>
        <w:rPr>
          <w:iCs/>
          <w:i/>
          <w:bCs/>
          <w:b/>
        </w:rPr>
        <w:t xml:space="preserve">A. Technical Localization</w:t>
      </w:r>
    </w:p>
    <w:p>
      <w:pPr>
        <w:pStyle w:val="BodyText"/>
      </w:pPr>
      <w:r>
        <w:t xml:space="preserve">Videographers must adapt to local lighting conditions which vary significantly due to Beijing’s climate (e.g., smog mitigation vs. clear sky days). Furthermore, equipment selection must consider the availability of support services in China. While international gear is widely available in Beijing, familiarity with local repair networks and battery standards (220V) is essential for uninterrupted production.</w:t>
      </w:r>
    </w:p>
    <w:p>
      <w:pPr>
        <w:pStyle w:val="BodyText"/>
      </w:pPr>
      <w:r>
        <w:rPr>
          <w:iCs/>
          <w:i/>
          <w:bCs/>
          <w:b/>
        </w:rPr>
        <w:t xml:space="preserve">B. Regulatory Compliance</w:t>
      </w:r>
    </w:p>
    <w:p>
      <w:pPr>
        <w:pStyle w:val="BodyText"/>
      </w:pPr>
      <w:r>
        <w:t xml:space="preserve">This is the most critical aspect of working in China Beijing. All commercial video content must adhere to the regulations set by the National Radio and Television Administration (NRTA). This includes restrictions on certain topics, advertising claims, and cultural symbols. Videographers must collaborate with local fixers or legal counsel to pre-clear scripts and visual elements that might be deemed sensitive.</w:t>
      </w:r>
    </w:p>
    <w:p>
      <w:pPr>
        <w:pStyle w:val="BodyText"/>
      </w:pPr>
      <w:r>
        <w:rPr>
          <w:iCs/>
          <w:i/>
          <w:bCs/>
          <w:b/>
        </w:rPr>
        <w:t xml:space="preserve">C. Narrative Authenticity</w:t>
      </w:r>
    </w:p>
    <w:p>
      <w:pPr>
        <w:pStyle w:val="BodyText"/>
      </w:pPr>
      <w:r>
        <w:t xml:space="preserve">To resonate with Chinese audiences, the storytelling cannot feel foreign. It requires integrating local slang, appropriate humor, and recognizable social cues. For international brands using videographers in Beijing, "glocalization" is key: maintaining global brand values while adapting the visual language to suit Chinese tastes.</w:t>
      </w:r>
    </w:p>
    <w:bookmarkEnd w:id="22"/>
    <w:bookmarkStart w:id="23" w:name="Xaa020df8fc4324e156808cdf63b377927ffc32e"/>
    <w:p>
      <w:pPr>
        <w:pStyle w:val="Heading2"/>
      </w:pPr>
      <w:r>
        <w:t xml:space="preserve">4. Strategic Applications of Videography in Beijing</w:t>
      </w:r>
    </w:p>
    <w:p>
      <w:pPr>
        <w:pStyle w:val="FirstParagraph"/>
      </w:pPr>
      <w:r>
        <w:t xml:space="preserve">The application of videography extends across multiple sectors in Beijing:</w:t>
      </w:r>
    </w:p>
    <w:p>
      <w:pPr>
        <w:numPr>
          <w:ilvl w:val="0"/>
          <w:numId w:val="1002"/>
        </w:numPr>
        <w:pStyle w:val="Compact"/>
      </w:pPr>
      <w:r>
        <w:rPr>
          <w:bCs/>
          <w:b/>
        </w:rPr>
        <w:t xml:space="preserve">Tourism and Cultural Promotion:</w:t>
      </w:r>
    </w:p>
    <w:p>
      <w:pPr>
        <w:numPr>
          <w:ilvl w:val="0"/>
          <w:numId w:val="1002"/>
        </w:numPr>
        <w:pStyle w:val="Compact"/>
      </w:pPr>
      <w:r>
        <w:rPr>
          <w:bCs/>
          <w:b/>
        </w:rPr>
        <w:t xml:space="preserve">Corporate Branding:</w:t>
      </w:r>
      <w:r>
        <w:t xml:space="preserve"> </w:t>
      </w:r>
      <w:r>
        <w:t xml:space="preserve">Multinational corporations headquartered in Beijing use videography to showcase their commitment to China. Internal training videos, product launches, and CSR (Corporate Social Responsibility) reports are often produced locally to ensure relevance.</w:t>
      </w:r>
    </w:p>
    <w:p>
      <w:pPr>
        <w:numPr>
          <w:ilvl w:val="0"/>
          <w:numId w:val="1002"/>
        </w:numPr>
        <w:pStyle w:val="Compact"/>
      </w:pPr>
      <w:r>
        <w:rPr>
          <w:bCs/>
          <w:b/>
        </w:rPr>
        <w:t xml:space="preserve">E-Commerce Livestreaming:</w:t>
      </w:r>
      <w:r>
        <w:t xml:space="preserve"> </w:t>
      </w:r>
      <w:r>
        <w:t xml:space="preserve">While not traditional "videography" in the cinematic sense live streaming video has revolutionized sales in China Beijing. Videographers are increasingly tasked with setting up studio environments and ensuring high production value for live streams on platforms like Taobao Live.</w:t>
      </w:r>
    </w:p>
    <w:bookmarkEnd w:id="23"/>
    <w:bookmarkStart w:id="24" w:name="challenges-and-mitigation-strategies"/>
    <w:p>
      <w:pPr>
        <w:pStyle w:val="Heading2"/>
      </w:pPr>
      <w:r>
        <w:t xml:space="preserve">5. Challenges and Mitigation Strategies</w:t>
      </w:r>
    </w:p>
    <w:p>
      <w:pPr>
        <w:pStyle w:val="FirstParagraph"/>
      </w:pPr>
      <w:r>
        <w:t xml:space="preserve">Videographers operating in Beijing face distinct challenges:</w:t>
      </w:r>
    </w:p>
    <w:p>
      <w:pPr>
        <w:pStyle w:val="BodyText"/>
      </w:pPr>
      <w:r>
        <w:rPr>
          <w:iCs/>
          <w:i/>
          <w:bCs/>
          <w:b/>
        </w:rPr>
        <w:t xml:space="preserve">Drawing Permits:</w:t>
      </w:r>
      <w:r>
        <w:t xml:space="preserve"> </w:t>
      </w:r>
      <w:r>
        <w:t xml:space="preserve">Filming in public spaces, especially near government buildings or sensitive landmarks often requires permits from local police or cultural bureaus. Failure to obtain these can result in the confiscation of footage.</w:t>
      </w:r>
    </w:p>
    <w:p>
      <w:pPr>
        <w:pStyle w:val="BodyText"/>
      </w:pPr>
      <w:r>
        <w:rPr>
          <w:bCs/>
          <w:b/>
        </w:rPr>
        <w:t xml:space="preserve">Data Sovereignty:</w:t>
      </w:r>
      <w:r>
        <w:t xml:space="preserve"> </w:t>
      </w:r>
      <w:r>
        <w:t xml:space="preserve">Under China’s Cybersecurity Law, data generated within China must be stored on servers located within China. Videographers and post-production teams must ensure that raw footage is not inadvertently uploaded to cloud servers outside of mainland China.</w:t>
      </w:r>
    </w:p>
    <w:p>
      <w:pPr>
        <w:pStyle w:val="BodyText"/>
      </w:pPr>
      <w:r>
        <w:rPr>
          <w:bCs/>
          <w:b/>
        </w:rPr>
        <w:t xml:space="preserve">Cultural Misinterpretation:</w:t>
      </w:r>
      <w:r>
        <w:t xml:space="preserve">A subtle error in body language or symbol usage can have major repercussions. Continuous education and collaboration with local cultural consultants are necessary mitigation strategies.</w:t>
      </w:r>
    </w:p>
    <w:bookmarkEnd w:id="24"/>
    <w:bookmarkStart w:id="25" w:name="conclusion"/>
    <w:p>
      <w:pPr>
        <w:pStyle w:val="Heading2"/>
      </w:pPr>
      <w:r>
        <w:t xml:space="preserve">6. Conclusion</w:t>
      </w:r>
    </w:p>
    <w:p>
      <w:pPr>
        <w:pStyle w:val="FirstParagraph"/>
      </w:pPr>
      <w:r>
        <w:t xml:space="preserve">The role of the videographer in Beijing is evolving from a purely technical service provider to a strategic communication partner. Success in this market demands more than just high-resolution cameras; it requires a sophisticated understanding of Chinese culture, regulatory frameworks and digital ecosystems.</w:t>
      </w:r>
    </w:p>
    <w:p>
      <w:pPr>
        <w:pStyle w:val="BodyText"/>
      </w:pPr>
      <w:r>
        <w:t xml:space="preserve">For academic institutions, businesses and cultural organizations looking to engage with the Beijing audience, investing in local videography expertise is not merely an operational choice but a strategic imperative. By respecting the depth of China’s heritage while embracing its technological future videographers can create powerful visual narratives that bridge gaps and foster mutual understanding.</w:t>
      </w:r>
    </w:p>
    <w:p>
      <w:pPr>
        <w:pStyle w:val="BodyText"/>
      </w:pPr>
      <w:r>
        <w:t xml:space="preserve">Future research should focus on the impact of emerging technologies like Virtual Production and AI-assisted editing within the specific constraints of Chinese media laws, as these tools will likely redefine the production landscape in Beijing in the coming decade.</w:t>
      </w:r>
    </w:p>
    <w:p>
      <w:pPr>
        <w:pStyle w:val="BodyText"/>
      </w:pPr>
      <w:r>
        <w:rPr>
          <w:iCs/>
          <w:i/>
          <w:bCs/>
          <w:b/>
        </w:rPr>
        <w:t xml:space="preserve">Keywords:</w:t>
      </w:r>
      <w:r>
        <w:t xml:space="preserve"> </w:t>
      </w:r>
      <w:r>
        <w:t xml:space="preserve">Videography, Beijing China, Cultural Communication Media Regulations Digital Storytelling Visual Anthropology.</w:t>
      </w:r>
    </w:p>
    <w:p>
      <w:pPr>
        <w:pStyle w:val="BodyText"/>
      </w:pPr>
      <w:r>
        <w:t xml:space="preserve">Document prepared for Academic Poster Presentation on International Media Studies. Focus: Regional Specifics of Content Creation in 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2026-07-30T05:28:36Z</dcterms:created>
  <dcterms:modified xsi:type="dcterms:W3CDTF">2026-07-30T05:28:36Z</dcterms:modified>
</cp:coreProperties>
</file>

<file path=docProps/custom.xml><?xml version="1.0" encoding="utf-8"?>
<Properties xmlns="http://schemas.openxmlformats.org/officeDocument/2006/custom-properties" xmlns:vt="http://schemas.openxmlformats.org/officeDocument/2006/docPropsVTypes"/>
</file>