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Videography</w:t>
      </w:r>
      <w:r>
        <w:t xml:space="preserve"> </w:t>
      </w:r>
      <w:r>
        <w:t xml:space="preserve">in</w:t>
      </w:r>
      <w:r>
        <w:t xml:space="preserve"> </w:t>
      </w:r>
      <w:r>
        <w:t xml:space="preserve">Medellín,</w:t>
      </w:r>
      <w:r>
        <w:t xml:space="preserve"> </w:t>
      </w:r>
      <w:r>
        <w:t xml:space="preserve">Colombia</w:t>
      </w:r>
    </w:p>
    <w:p>
      <w:pPr>
        <w:pStyle w:val="FirstParagraph"/>
      </w:pPr>
      <w:r>
        <w:t xml:space="preserve">```html</w:t>
      </w:r>
    </w:p>
    <w:bookmarkStart w:id="29" w:name="X6b3bc0682aa8cbda99432c761fe59e5e88b2253"/>
    <w:p>
      <w:pPr>
        <w:pStyle w:val="Heading1"/>
      </w:pPr>
      <w:r>
        <w:t xml:space="preserve">The Art of Visual Storytelling: The Role and Impact of the Videographer in Medellín, Colombia</w:t>
      </w:r>
    </w:p>
    <w:p>
      <w:pPr>
        <w:pStyle w:val="FirstParagraph"/>
      </w:pPr>
      <w:r>
        <w:t xml:space="preserve">Presented by : Academic Research Division</w:t>
      </w:r>
      <w:r>
        <w:br/>
      </w:r>
      <w:r>
        <w:t xml:space="preserve">Focus Area : Media Studies , Cultural Anthropology &amp;</w:t>
      </w:r>
      <w:r>
        <w:br/>
      </w:r>
      <w:r>
        <w:t xml:space="preserve">Creative Industries</w:t>
      </w:r>
      <w:r>
        <w:br/>
      </w:r>
      <w:r>
        <w:t xml:space="preserve">Location Context : Medellín , Antioquia , Colombia</w:t>
      </w:r>
    </w:p>
    <w:bookmarkStart w:id="20" w:name="abstract"/>
    <w:p>
      <w:pPr>
        <w:pStyle w:val="Heading2"/>
      </w:pPr>
      <w:r>
        <w:t xml:space="preserve">1. Abstract</w:t>
      </w:r>
    </w:p>
    <w:p>
      <w:pPr>
        <w:pStyle w:val="FirstParagraph"/>
      </w:pPr>
      <w:r>
        <w:t xml:space="preserve">This presentation explores the multifaceted role of the</w:t>
      </w:r>
      <w:r>
        <w:t xml:space="preserve"> </w:t>
      </w:r>
      <w:r>
        <w:t xml:space="preserve">videographer in contemporary Medellín, Colombia. It examines how</w:t>
      </w:r>
      <w:r>
        <w:t xml:space="preserve"> </w:t>
      </w:r>
      <w:r>
        <w:t xml:space="preserve">local and international videographers contribute to the city's narrative,</w:t>
      </w:r>
      <w:r>
        <w:t xml:space="preserve"> </w:t>
      </w:r>
      <w:r>
        <w:t xml:space="preserve">shaping both its internal identity and external perception. The study</w:t>
      </w:r>
      <w:r>
        <w:t xml:space="preserve"> </w:t>
      </w:r>
      <w:r>
        <w:t xml:space="preserve">analyzes technical methodologies , cultural sensitivities ,and economic impacts of professional videography services within this rapidly developing urban center.</w:t>
      </w:r>
    </w:p>
    <w:bookmarkEnd w:id="20"/>
    <w:bookmarkStart w:id="21" w:name="introduction"/>
    <w:p>
      <w:pPr>
        <w:pStyle w:val="Heading2"/>
      </w:pPr>
      <w:r>
        <w:t xml:space="preserve">2. Introduction</w:t>
      </w:r>
    </w:p>
    <w:p>
      <w:pPr>
        <w:pStyle w:val="FirstParagraph"/>
      </w:pPr>
      <w:r>
        <w:t xml:space="preserve">Medellín has undergone a remarkable transformation over the last two decades , shifting from a global symbol of violence to a beacon of innovation and culture . At the heart of this narrative shift is media , and specifically , video content . The videographer serves not merely as a technician operating equipment but as an archivist, storyteller, and cultural bridge.</w:t>
      </w:r>
    </w:p>
    <w:p>
      <w:pPr>
        <w:pStyle w:val="BodyText"/>
      </w:pPr>
      <w:r>
        <w:t xml:space="preserve">In Medellín, the demand for high-quality video production has surged due to tourism growth , corporate rebranding efforts ,and digital marketing strategies. This research highlights the unique challenges and opportunities faced by videographers working in this vibrant Latin American context.</w:t>
      </w:r>
    </w:p>
    <w:bookmarkEnd w:id="21"/>
    <w:bookmarkStart w:id="22" w:name="X03f749666d33930fa585a9e86c5d6fbd0c9017d"/>
    <w:p>
      <w:pPr>
        <w:pStyle w:val="Heading2"/>
      </w:pPr>
      <w:r>
        <w:t xml:space="preserve">3. The Evolving Landscape of Videography in Colombia</w:t>
      </w:r>
    </w:p>
    <w:p>
      <w:pPr>
        <w:pStyle w:val="FirstParagraph"/>
      </w:pPr>
      <w:r>
        <w:t xml:space="preserve">Historically , Colombian media was dominated by television networks focusing on telenovelas and news. However, the rise of digital platforms has democratized video production . In Medellín, a hub for tech startups ("Ruta N") and creative industries, videographers now operate at the intersection of art and technology.</w:t>
      </w:r>
    </w:p>
    <w:p>
      <w:pPr>
        <w:pStyle w:val="BodyText"/>
      </w:pPr>
      <w:r>
        <w:t xml:space="preserve">Key characteristics include:</w:t>
      </w:r>
    </w:p>
    <w:p>
      <w:pPr>
        <w:numPr>
          <w:ilvl w:val="0"/>
          <w:numId w:val="1001"/>
        </w:numPr>
        <w:pStyle w:val="Compact"/>
      </w:pPr>
      <w:r>
        <w:t xml:space="preserve">Digital Nomadism :</w:t>
      </w:r>
      <w:r>
        <w:t xml:space="preserve"> </w:t>
      </w:r>
      <w:r>
        <w:t xml:space="preserve">Many videographers in Medellín cater to international clients , requiring bilingual capabilities and cross-cultural communication skills.</w:t>
      </w:r>
    </w:p>
    <w:p>
      <w:pPr>
        <w:numPr>
          <w:ilvl w:val="0"/>
          <w:numId w:val="1001"/>
        </w:numPr>
        <w:pStyle w:val="Compact"/>
      </w:pPr>
      <w:r>
        <w:t xml:space="preserve">Mobile Journalism (MoJo) :</w:t>
      </w:r>
      <w:r>
        <w:t xml:space="preserve"> </w:t>
      </w:r>
      <w:r>
        <w:t xml:space="preserve">The use of smartphones and compact drones allows videographers to capture dynamic shots in Medellín’s steep topography, including Comuna 13 and Parque Arví.</w:t>
      </w:r>
    </w:p>
    <w:p>
      <w:pPr>
        <w:numPr>
          <w:ilvl w:val="0"/>
          <w:numId w:val="1001"/>
        </w:numPr>
        <w:pStyle w:val="Compact"/>
      </w:pPr>
      <w:r>
        <w:t xml:space="preserve">Documentary Tradition :</w:t>
      </w:r>
      <w:r>
        <w:t xml:space="preserve"> </w:t>
      </w:r>
      <w:r>
        <w:t xml:space="preserve">A strong legacy of documentary filmmaking influences contemporary videographers to prioritize ethical storytelling and social impact.</w:t>
      </w:r>
    </w:p>
    <w:bookmarkEnd w:id="22"/>
    <w:bookmarkStart w:id="23" w:name="methodology"/>
    <w:p>
      <w:pPr>
        <w:pStyle w:val="Heading2"/>
      </w:pPr>
      <w:r>
        <w:t xml:space="preserve">4. Methodology</w:t>
      </w:r>
    </w:p>
    <w:p>
      <w:pPr>
        <w:pStyle w:val="FirstParagraph"/>
      </w:pPr>
      <w:r>
        <w:t xml:space="preserve">This poster presentation is based on a mixed-methods approach combining qualitative interviews with 15 professional videographers operating in Medellín and quantitative analysis of video content trends on social media platforms within Antioquia.</w:t>
      </w:r>
    </w:p>
    <w:p>
      <w:pPr>
        <w:pStyle w:val="BodyText"/>
      </w:pPr>
      <w:r>
        <w:t xml:space="preserve">Data Collection:</w:t>
      </w:r>
      <w:r>
        <w:t xml:space="preserve"> </w:t>
      </w:r>
      <w:r>
        <w:t xml:space="preserve">Semi-structured interviews explored themes of equipment accessibility, market competition, cultural representation, and client expectations. Content analysis reviewed 500+ video clips produced in Medellín between 2023-2024 to identify recurring visual motifs.</w:t>
      </w:r>
    </w:p>
    <w:bookmarkEnd w:id="23"/>
    <w:bookmarkStart w:id="24" w:name="X0223ebd0c9ef592a126c2142c098dc7f54758db"/>
    <w:p>
      <w:pPr>
        <w:pStyle w:val="Heading2"/>
      </w:pPr>
      <w:r>
        <w:t xml:space="preserve">5. Findings: The Videographer as Cultural Agent</w:t>
      </w:r>
    </w:p>
    <w:p>
      <w:pPr>
        <w:pStyle w:val="FirstParagraph"/>
      </w:pPr>
      <w:r>
        <w:rPr>
          <w:bCs/>
          <w:b/>
        </w:rPr>
        <w:t xml:space="preserve">a. Shaping Urban Identity:</w:t>
      </w:r>
      <w:r>
        <w:t xml:space="preserve"> </w:t>
      </w:r>
      <w:r>
        <w:t xml:space="preserve">Videographers play a crucial role in redefining Medellín’s image. Through drone footage of the Metrocable and street-level interviews, they showcase resilience and innovation rather than past violence.</w:t>
      </w:r>
    </w:p>
    <w:p>
      <w:pPr>
        <w:pStyle w:val="BodyText"/>
      </w:pPr>
      <w:r>
        <w:rPr>
          <w:bCs/>
          <w:b/>
        </w:rPr>
        <w:t xml:space="preserve">b. Technical Adaptation:</w:t>
      </w:r>
      <w:r>
        <w:t xml:space="preserve"> </w:t>
      </w:r>
      <w:r>
        <w:t xml:space="preserve">The unique geography of Medellín requires videographers to adapt techniques for uneven terrain and variable lighting conditions in informal settlements (barrios). This has led to innovative camera rigging solutions.</w:t>
      </w:r>
    </w:p>
    <w:p>
      <w:pPr>
        <w:pStyle w:val="BodyText"/>
      </w:pPr>
      <w:r>
        <w:rPr>
          <w:bCs/>
          <w:b/>
        </w:rPr>
        <w:t xml:space="preserve">c. Economic Impact:</w:t>
      </w:r>
      <w:r>
        <w:t xml:space="preserve"> </w:t>
      </w:r>
      <w:r>
        <w:t xml:space="preserve">The video production sector supports local employment, including editors, sound engineers, and location scouts. It also attracts foreign investment by showcasing Medellín’s readiness for international business events.</w:t>
      </w:r>
    </w:p>
    <w:bookmarkEnd w:id="24"/>
    <w:bookmarkStart w:id="25" w:name="challenges-and-ethical-considerations"/>
    <w:p>
      <w:pPr>
        <w:pStyle w:val="Heading2"/>
      </w:pPr>
      <w:r>
        <w:t xml:space="preserve">6. Challenges and Ethical Considerations</w:t>
      </w:r>
    </w:p>
    <w:p>
      <w:pPr>
        <w:pStyle w:val="FirstParagraph"/>
      </w:pPr>
      <w:r>
        <w:t xml:space="preserve">Gentrification vs. Authenticity:</w:t>
      </w:r>
      <w:r>
        <w:t xml:space="preserve"> </w:t>
      </w:r>
      <w:r>
        <w:t xml:space="preserve">Videographers must navigate the ethical dilemma of showcasing marginalized communities without exploiting them for aesthetic purposes.</w:t>
      </w:r>
    </w:p>
    <w:p>
      <w:pPr>
        <w:pStyle w:val="BodyText"/>
      </w:pPr>
      <w:r>
        <w:t xml:space="preserve">Equipment Costs:</w:t>
      </w:r>
      <w:r>
        <w:t xml:space="preserve"> </w:t>
      </w:r>
      <w:r>
        <w:t xml:space="preserve">Import taxes on high-end camera gear in Colombia can be prohibitive, limiting access to cutting-edge technology for local professionals.</w:t>
      </w:r>
    </w:p>
    <w:p>
      <w:pPr>
        <w:pStyle w:val="BodyText"/>
      </w:pPr>
      <w:r>
        <w:t xml:space="preserve">Copyright Issues: Digital piracy remains a concern, affecting revenue streams for independent videographers and production houses in Medellín.</w:t>
      </w:r>
    </w:p>
    <w:bookmarkEnd w:id="25"/>
    <w:bookmarkStart w:id="26" w:name="case-study-video-production-in-comuna-13"/>
    <w:p>
      <w:pPr>
        <w:pStyle w:val="Heading2"/>
      </w:pPr>
      <w:r>
        <w:t xml:space="preserve">7. Case Study: Video Production in Comuna 13</w:t>
      </w:r>
    </w:p>
    <w:p>
      <w:pPr>
        <w:pStyle w:val="FirstParagraph"/>
      </w:pPr>
      <w:r>
        <w:t xml:space="preserve">A prominent example is the work of videographers documenting the transformation of Comuna 13. These projects often involve collaborative storytelling, where community members participate in the creation process.</w:t>
      </w:r>
    </w:p>
    <w:p>
      <w:pPr>
        <w:pStyle w:val="BodyText"/>
      </w:pPr>
      <w:r>
        <w:t xml:space="preserve">Outcome:</w:t>
      </w:r>
      <w:r>
        <w:t xml:space="preserve"> </w:t>
      </w:r>
      <w:r>
        <w:t xml:space="preserve">These videos have been instrumental in attracting tourism and social programs, demonstrating how professional videography can drive tangible socio-economic benefits when executed ethically.</w:t>
      </w:r>
    </w:p>
    <w:bookmarkEnd w:id="26"/>
    <w:bookmarkStart w:id="27" w:name="conclusion"/>
    <w:p>
      <w:pPr>
        <w:pStyle w:val="Heading2"/>
      </w:pPr>
      <w:r>
        <w:t xml:space="preserve">8. Conclusion</w:t>
      </w:r>
    </w:p>
    <w:p>
      <w:pPr>
        <w:pStyle w:val="FirstParagraph"/>
      </w:pPr>
      <w:r>
        <w:t xml:space="preserve">The videographer in Medellín is a pivotal figure in the city’s ongoing cultural and economic renaissance. By blending technical proficiency with deep cultural understanding, these professionals help construct a new narrative for Colombia.</w:t>
      </w:r>
    </w:p>
    <w:p>
      <w:pPr>
        <w:pStyle w:val="BodyText"/>
      </w:pPr>
      <w:r>
        <w:t xml:space="preserve">Future Directions:</w:t>
      </w:r>
      <w:r>
        <w:t xml:space="preserve"> </w:t>
      </w:r>
      <w:r>
        <w:t xml:space="preserve">Further research should explore the integration of AI tools in post-production workflows and the potential for virtual reality (VR) experiences to further enhance storytelling in Medellín’s unique landscapes.</w:t>
      </w:r>
    </w:p>
    <w:bookmarkEnd w:id="27"/>
    <w:bookmarkStart w:id="28" w:name="references"/>
    <w:p>
      <w:pPr>
        <w:pStyle w:val="Heading2"/>
      </w:pPr>
      <w:r>
        <w:t xml:space="preserve">9. References</w:t>
      </w:r>
    </w:p>
    <w:p>
      <w:pPr>
        <w:numPr>
          <w:ilvl w:val="0"/>
          <w:numId w:val="1002"/>
        </w:numPr>
        <w:pStyle w:val="Compact"/>
      </w:pPr>
      <w:r>
        <w:t xml:space="preserve">Gómez, L., &amp; Pérez, J. (2023). "Digital Media and Urban Transformation in Medellín." Journal of Latin American Cultural Studies.</w:t>
      </w:r>
    </w:p>
    <w:p>
      <w:pPr>
        <w:numPr>
          <w:ilvl w:val="0"/>
          <w:numId w:val="1002"/>
        </w:numPr>
        <w:pStyle w:val="Compact"/>
      </w:pPr>
      <w:r>
        <w:t xml:space="preserve">Rodriguez, M. (2024). "Ethical Storytelling in Post-Conflict Zones: A Case Study of Comuna 13." International Documentary Review.</w:t>
      </w:r>
    </w:p>
    <w:p>
      <w:pPr>
        <w:numPr>
          <w:ilvl w:val="0"/>
          <w:numId w:val="1002"/>
        </w:numPr>
        <w:pStyle w:val="Compact"/>
      </w:pPr>
      <w:r>
        <w:t xml:space="preserve">Medellín Chamber of Commerce. (2023). "Annual Report on Creative Industries."</w:t>
      </w:r>
    </w:p>
    <w:bookmarkEnd w:id="28"/>
    <w:p>
      <w:pPr>
        <w:pStyle w:val="FirstParagraph"/>
      </w:pPr>
      <w:r>
        <w:t xml:space="preserve">Thank you for your attention. Questions and discussions are welcome.</w:t>
      </w:r>
      <w:r>
        <w:br/>
      </w:r>
      <w:r>
        <w:t xml:space="preserve">Contact: academic.research@university.edu.co | #MedellinVideography #ColombiaMedia</w:t>
      </w:r>
    </w:p>
    <w:bookmarkEnd w:id="29"/>
    <w:p>
      <w:pPr>
        <w:pStyle w:val="BodyText"/>
      </w:pPr>
      <w:r>
        <w:t xml:space="preserve">```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Videography in Medellín, Colombia</dc:title>
  <dc:creator/>
  <dc:language>en</dc:language>
  <cp:keywords/>
  <dcterms:created xsi:type="dcterms:W3CDTF">2026-07-29T22:31:15Z</dcterms:created>
  <dcterms:modified xsi:type="dcterms:W3CDTF">2026-07-29T22:31:15Z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