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32" w:name="X637a1d970b30f2b72caf3bb1ededcc65eb82eb3"/>
    <w:p>
      <w:pPr>
        <w:pStyle w:val="Heading1"/>
      </w:pPr>
      <w:r>
        <w:t xml:space="preserve">The Evolving Role of the Videographer in Indonesia Jakarta</w:t>
      </w:r>
    </w:p>
    <w:p>
      <w:pPr>
        <w:pStyle w:val="FirstParagraph"/>
      </w:pPr>
      <w:r>
        <w:t xml:space="preserve">An Academic Poster Presentation Analyzing Digital Media Trends, Cultural Dynamics, and Economic Impact</w:t>
      </w:r>
    </w:p>
    <w:bookmarkStart w:id="31" w:name="introduction"/>
    <w:bookmarkStart w:id="21" w:name="introduction-background"/>
    <w:p>
      <w:pPr>
        <w:pStyle w:val="Heading2"/>
      </w:pPr>
      <w:r>
        <w:t xml:space="preserve">Introduction &amp; Background</w:t>
      </w:r>
    </w:p>
    <w:p>
      <w:pPr>
        <w:pStyle w:val="FirstParagraph"/>
      </w:pPr>
      <w:r>
        <w:t xml:space="preserve">The digital media landscape in Indonesia Jakarta is undergoing a rapid transformation, fundamentally reshaping the role of the videographer. As one of Southeast Asia's most vibrant economic and cultural hubs, Jakarta serves as a critical laboratory for studying how visual storytelling intersects with technology and commerce. This poster presentation explores the multifaceted evolution of the</w:t>
      </w:r>
      <w:r>
        <w:t xml:space="preserve"> </w:t>
      </w:r>
      <w:r>
        <w:rPr>
          <w:bCs/>
          <w:b/>
        </w:rPr>
        <w:t xml:space="preserve">Videographer</w:t>
      </w:r>
      <w:r>
        <w:t xml:space="preserve"> </w:t>
      </w:r>
      <w:r>
        <w:t xml:space="preserve">in this dynamic metropolitan context.</w:t>
      </w:r>
    </w:p>
    <w:p>
      <w:pPr>
        <w:pStyle w:val="BodyText"/>
      </w:pPr>
      <w:r>
        <w:t xml:space="preserve">Historically, videography in Indonesia was often confined to traditional broadcast media or formal event documentation (such as weddings and corporate meetings). However, the proliferation of high-speed internet, smartphone technology, and social media platforms has democratized content creation. Today's</w:t>
      </w:r>
      <w:r>
        <w:t xml:space="preserve"> </w:t>
      </w:r>
      <w:r>
        <w:rPr>
          <w:bCs/>
          <w:b/>
        </w:rPr>
        <w:t xml:space="preserve">Videographer</w:t>
      </w:r>
      <w:r>
        <w:t xml:space="preserve"> </w:t>
      </w:r>
      <w:r>
        <w:t xml:space="preserve">in Jakarta is not merely a technician but a multimedia creator, strategist, and cultural interpreter.</w:t>
      </w:r>
    </w:p>
    <w:bookmarkStart w:id="20" w:name="key-focus-areas"/>
    <w:p>
      <w:pPr>
        <w:pStyle w:val="Heading4"/>
      </w:pPr>
      <w:r>
        <w:t xml:space="preserve">Key Focus Areas</w:t>
      </w:r>
    </w:p>
    <w:p>
      <w:pPr>
        <w:numPr>
          <w:ilvl w:val="0"/>
          <w:numId w:val="1001"/>
        </w:numPr>
        <w:pStyle w:val="Compact"/>
      </w:pPr>
      <w:r>
        <w:t xml:space="preserve">Digital Media Transformation in Indonesia Jakarta</w:t>
      </w:r>
    </w:p>
    <w:p>
      <w:pPr>
        <w:numPr>
          <w:ilvl w:val="0"/>
          <w:numId w:val="1001"/>
        </w:numPr>
        <w:pStyle w:val="Compact"/>
      </w:pPr>
      <w:r>
        <w:t xml:space="preserve">Cultural Nuances in Visual Storytelling</w:t>
      </w:r>
    </w:p>
    <w:bookmarkEnd w:id="20"/>
    <w:bookmarkEnd w:id="21"/>
    <w:bookmarkStart w:id="23" w:name="landscape"/>
    <w:bookmarkStart w:id="22" w:name="X44139d42f78b400da03e6e20e1a22ce96e03bed"/>
    <w:p>
      <w:pPr>
        <w:pStyle w:val="Heading2"/>
      </w:pPr>
      <w:r>
        <w:t xml:space="preserve">The Changing Digital Landscape of Indonesia Jakarta</w:t>
      </w:r>
    </w:p>
    <w:p>
      <w:pPr>
        <w:pStyle w:val="FirstParagraph"/>
      </w:pPr>
      <w:r>
        <w:t xml:space="preserve">Jakarta is home to a massive digital population, with millions of users actively engaging with video content on platforms such as TikTok, Instagram Reels, YouTube Shorts, and traditional YouTube. This shift has drastically altered the demand for video services. Brands in</w:t>
      </w:r>
      <w:r>
        <w:t xml:space="preserve"> </w:t>
      </w:r>
      <w:r>
        <w:rPr>
          <w:bCs/>
          <w:b/>
        </w:rPr>
        <w:t xml:space="preserve">Indonesia Jakarta</w:t>
      </w:r>
      <w:r>
        <w:t xml:space="preserve"> </w:t>
      </w:r>
      <w:r>
        <w:t xml:space="preserve">are increasingly shifting their marketing budgets from traditional television advertisements to dynamic short-form videos produced by freelance videographers and boutique production houses.</w:t>
      </w:r>
    </w:p>
    <w:p>
      <w:pPr>
        <w:pStyle w:val="BodyText"/>
      </w:pPr>
      <w:r>
        <w:t xml:space="preserve">The rise of e-commerce giants operating within Indonesia further fuels this trend. Live streaming commerce (social commerce) has become a dominant sales channel, requiring real-time videography skills that blend technical proficiency with live audience engagement. Consequently, the</w:t>
      </w:r>
      <w:r>
        <w:t xml:space="preserve"> </w:t>
      </w:r>
      <w:r>
        <w:rPr>
          <w:bCs/>
          <w:b/>
        </w:rPr>
        <w:t xml:space="preserve">Videographer</w:t>
      </w:r>
      <w:r>
        <w:t xml:space="preserve"> </w:t>
      </w:r>
      <w:r>
        <w:t xml:space="preserve">in Jakarta must now possess dual competencies: high-end cinematic editing for brand storytelling and agile, on-the-fly production for live interactions.</w:t>
      </w:r>
    </w:p>
    <w:bookmarkEnd w:id="22"/>
    <w:bookmarkEnd w:id="23"/>
    <w:bookmarkStart w:id="25" w:name="culture"/>
    <w:bookmarkStart w:id="24" w:name="cultural-context-visual-storytelling"/>
    <w:p>
      <w:pPr>
        <w:pStyle w:val="Heading2"/>
      </w:pPr>
      <w:r>
        <w:t xml:space="preserve">Cultural Context &amp; Visual Storytelling</w:t>
      </w:r>
    </w:p>
    <w:p>
      <w:pPr>
        <w:pStyle w:val="FirstParagraph"/>
      </w:pPr>
      <w:r>
        <w:t xml:space="preserve">A critical aspect of videography in</w:t>
      </w:r>
      <w:r>
        <w:t xml:space="preserve"> </w:t>
      </w:r>
      <w:r>
        <w:rPr>
          <w:bCs/>
          <w:b/>
        </w:rPr>
        <w:t xml:space="preserve">Indonesia Jakarta</w:t>
      </w:r>
      <w:r>
        <w:t xml:space="preserve"> </w:t>
      </w:r>
      <w:r>
        <w:t xml:space="preserve">is the intricate weaving of cultural narratives into visual content. Indonesia is a multi-ethnic, multi-religious nation, and Jakarta acts as its melting pot. A successful</w:t>
      </w:r>
      <w:r>
        <w:t xml:space="preserve"> </w:t>
      </w:r>
      <w:r>
        <w:rPr>
          <w:bCs/>
          <w:b/>
        </w:rPr>
        <w:t xml:space="preserve">Videographer</w:t>
      </w:r>
      <w:r>
        <w:t xml:space="preserve"> </w:t>
      </w:r>
      <w:r>
        <w:t xml:space="preserve">must understand local customs, sensitivities, and linguistic nuances to create authentic content that resonates with the target audience.</w:t>
      </w:r>
    </w:p>
    <w:p>
      <w:pPr>
        <w:pStyle w:val="BodyText"/>
      </w:pPr>
      <w:r>
        <w:t xml:space="preserve">This presentation highlights case studies where videographers successfully incorporated traditional elements—such as Batik motifs or local music genres like Dangdut and Jazz (popular in Jakarta)—into modern digital narratives. By blending these cultural artifacts with cutting-edge editing techniques, videographers are able to create a unique "Jakarta aesthetic" that distinguishes Indonesian content in the global market. This cultural intelligence is an irreplaceable skill that automated AI tools cannot replicate.</w:t>
      </w:r>
    </w:p>
    <w:bookmarkEnd w:id="24"/>
    <w:bookmarkEnd w:id="25"/>
    <w:bookmarkStart w:id="27" w:name="economy"/>
    <w:bookmarkStart w:id="26" w:name="economic-impact-the-gig-economy"/>
    <w:p>
      <w:pPr>
        <w:pStyle w:val="Heading2"/>
      </w:pPr>
      <w:r>
        <w:t xml:space="preserve">Economic Impact &amp; The Gig Economy</w:t>
      </w:r>
    </w:p>
    <w:p>
      <w:pPr>
        <w:pStyle w:val="FirstParagraph"/>
      </w:pPr>
      <w:r>
        <w:t xml:space="preserve">The digitalization of videography has created significant economic opportunities in</w:t>
      </w:r>
      <w:r>
        <w:t xml:space="preserve"> </w:t>
      </w:r>
      <w:r>
        <w:rPr>
          <w:bCs/>
          <w:b/>
        </w:rPr>
        <w:t xml:space="preserve">Indonesia Jakarta</w:t>
      </w:r>
      <w:r>
        <w:t xml:space="preserve">. The gig economy thrives here, with numerous young creatives entering the workforce as independent videographers. Platforms like LinkedIn Indonesia and local job portals show a surge in demand for video editors, drone operators, and motion graphics artists.</w:t>
      </w:r>
    </w:p>
    <w:p>
      <w:pPr>
        <w:pStyle w:val="BodyText"/>
      </w:pPr>
      <w:r>
        <w:t xml:space="preserve">This shift has spurred educational initiatives as well. Universities and private academies in Jakarta are now offering specialized courses focused on digital videography, aiming to bridge the gap between traditional film studies and modern digital marketing needs. This professionalization of the field elevates the status of the</w:t>
      </w:r>
      <w:r>
        <w:t xml:space="preserve"> </w:t>
      </w:r>
      <w:r>
        <w:rPr>
          <w:bCs/>
          <w:b/>
        </w:rPr>
        <w:t xml:space="preserve">Videographer</w:t>
      </w:r>
      <w:r>
        <w:t xml:space="preserve"> </w:t>
      </w:r>
      <w:r>
        <w:t xml:space="preserve">from a casual hobbyist to a recognized professional contributor to Indonesia's creative economy.</w:t>
      </w:r>
    </w:p>
    <w:bookmarkEnd w:id="26"/>
    <w:bookmarkEnd w:id="27"/>
    <w:bookmarkStart w:id="29" w:name="challenges"/>
    <w:bookmarkStart w:id="28" w:name="challenges-future-directions"/>
    <w:p>
      <w:pPr>
        <w:pStyle w:val="Heading2"/>
      </w:pPr>
      <w:r>
        <w:t xml:space="preserve">Challenges &amp; Future Directions</w:t>
      </w:r>
    </w:p>
    <w:p>
      <w:pPr>
        <w:pStyle w:val="FirstParagraph"/>
      </w:pPr>
      <w:r>
        <w:t xml:space="preserve">Despite the growth, several challenges persist for videographers in</w:t>
      </w:r>
      <w:r>
        <w:t xml:space="preserve"> </w:t>
      </w:r>
      <w:r>
        <w:rPr>
          <w:bCs/>
          <w:b/>
        </w:rPr>
        <w:t xml:space="preserve">Indonesia Jakarta</w:t>
      </w:r>
      <w:r>
        <w:t xml:space="preserve">. These include:</w:t>
      </w:r>
    </w:p>
    <w:p>
      <w:pPr>
        <w:numPr>
          <w:ilvl w:val="0"/>
          <w:numId w:val="1002"/>
        </w:numPr>
        <w:pStyle w:val="Compact"/>
      </w:pPr>
      <w:r>
        <w:rPr>
          <w:bCs/>
          <w:b/>
        </w:rPr>
        <w:t xml:space="preserve">Traffic and Logistics:</w:t>
      </w:r>
    </w:p>
    <w:p>
      <w:pPr>
        <w:numPr>
          <w:ilvl w:val="0"/>
          <w:numId w:val="1002"/>
        </w:numPr>
        <w:pStyle w:val="Compact"/>
      </w:pPr>
      <w:r>
        <w:rPr>
          <w:bCs/>
          <w:b/>
        </w:rPr>
        <w:t xml:space="preserve">Copyright Issues:</w:t>
      </w:r>
    </w:p>
    <w:p>
      <w:pPr>
        <w:pStyle w:val="FirstParagraph"/>
      </w:pPr>
      <w:r>
        <w:t xml:space="preserve">Looking ahead, the integration of Artificial Intelligence (AI) and Virtual Reality (VR) into videography workflows presents both opportunities and threats. While AI tools can speed up editing processes, they also raise concerns about job displacement. However, it is anticipated that the</w:t>
      </w:r>
      <w:r>
        <w:t xml:space="preserve"> </w:t>
      </w:r>
      <w:r>
        <w:rPr>
          <w:bCs/>
          <w:b/>
        </w:rPr>
        <w:t xml:space="preserve">Videographer</w:t>
      </w:r>
      <w:r>
        <w:t xml:space="preserve"> </w:t>
      </w:r>
      <w:r>
        <w:t xml:space="preserve">will evolve into a hybrid creative-director, focusing more on conceptualization while leveraging technology for execution.</w:t>
      </w:r>
    </w:p>
    <w:bookmarkEnd w:id="28"/>
    <w:bookmarkEnd w:id="29"/>
    <w:bookmarkStart w:id="30" w:name="conclusion"/>
    <w:p>
      <w:pPr>
        <w:pStyle w:val="Heading2"/>
      </w:pPr>
      <w:r>
        <w:t xml:space="preserve">Conclusion</w:t>
      </w:r>
    </w:p>
    <w:p>
      <w:pPr>
        <w:pStyle w:val="FirstParagraph"/>
      </w:pPr>
      <w:r>
        <w:t xml:space="preserve">The role of the</w:t>
      </w:r>
      <w:r>
        <w:t xml:space="preserve"> </w:t>
      </w:r>
      <w:r>
        <w:rPr>
          <w:bCs/>
          <w:b/>
        </w:rPr>
        <w:t xml:space="preserve">Videographer</w:t>
      </w:r>
      <w:r>
        <w:t xml:space="preserve"> </w:t>
      </w:r>
      <w:r>
        <w:t xml:space="preserve">in</w:t>
      </w:r>
      <w:r>
        <w:t xml:space="preserve"> </w:t>
      </w:r>
      <w:r>
        <w:rPr>
          <w:bCs/>
          <w:b/>
        </w:rPr>
        <w:t xml:space="preserve">Indonesia Jakarta</w:t>
      </w:r>
      <w:r>
        <w:t xml:space="preserve"> </w:t>
      </w:r>
      <w:r>
        <w:t xml:space="preserve">has transcended traditional boundaries. They are now pivotal figures in driving digital engagement, preserving cultural narratives, and stimulating economic growth through the creative industries. As technology continues to advance and consumer behaviors shift towards short-form video consumption, the demand for skilled videographers who can navigate both the technical and cultural landscapes of Jakarta will only increase.</w:t>
      </w:r>
    </w:p>
    <w:p>
      <w:pPr>
        <w:pStyle w:val="BodyText"/>
      </w:pPr>
      <w:r>
        <w:t xml:space="preserve">This poster presentation underscores that understanding these local dynamics is essential for marketers, educators, and policymakers aiming to harness the full potential of digital media in Indonesia's capital city.</w:t>
      </w:r>
    </w:p>
    <w:bookmarkEnd w:id="30"/>
    <w:p>
      <w:pPr>
        <w:pStyle w:val="BodyText"/>
      </w:pPr>
      <w:r>
        <w:rPr>
          <w:iCs/>
          <w:i/>
        </w:rPr>
        <w:t xml:space="preserve">Academic Poster Presentation | Prepared for the Digital Media Symposium, Jakarta</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Videographer in Indonesia Jakarta</dc:title>
  <dc:creator/>
  <dc:language>en</dc:language>
  <cp:keywords/>
  <dcterms:created xsi:type="dcterms:W3CDTF">2026-07-29T10:38:47Z</dcterms:created>
  <dcterms:modified xsi:type="dcterms:W3CDTF">2026-07-29T10:38:47Z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