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Post-Conflict</w:t>
      </w:r>
      <w:r>
        <w:t xml:space="preserve"> </w:t>
      </w:r>
      <w:r>
        <w:t xml:space="preserve">Media</w:t>
      </w:r>
      <w:r>
        <w:t xml:space="preserve"> </w:t>
      </w:r>
      <w:r>
        <w:t xml:space="preserve">Narratives</w:t>
      </w:r>
    </w:p>
    <w:bookmarkStart w:id="20" w:name="X9985369538c0fc764ee2fa038fd5f15bd8a2959"/>
    <w:p>
      <w:pPr>
        <w:pStyle w:val="Heading1"/>
      </w:pPr>
      <w:r>
        <w:t xml:space="preserve">Beyond the Lens: The Strategic Role of the Videographer in Iraq Baghdad</w:t>
      </w:r>
    </w:p>
    <w:p>
      <w:pPr>
        <w:pStyle w:val="FirstParagraph"/>
      </w:pPr>
      <w:r>
        <w:t xml:space="preserve">Navigating Cultural Sensitivity, Technical Constraints, and Ethical Storytelling in Post-Conflict Urban Environments</w:t>
      </w:r>
    </w:p>
    <w:p>
      <w:pPr>
        <w:pStyle w:val="BodyText"/>
      </w:pPr>
      <w:r>
        <w:t xml:space="preserve">Presented at the International Symposium on Media &amp; Conflict Resolution</w:t>
      </w:r>
      <w:r>
        <w:br/>
      </w:r>
      <w:r>
        <w:rPr>
          <w:bCs/>
          <w:b/>
        </w:rPr>
        <w:t xml:space="preserve">Author:</w:t>
      </w:r>
      <w:r>
        <w:t xml:space="preserve"> </w:t>
      </w:r>
      <w:r>
        <w:t xml:space="preserve">Department of Visual Anthropology and Digital Journalism</w:t>
      </w:r>
    </w:p>
    <w:bookmarkEnd w:id="20"/>
    <w:bookmarkStart w:id="21" w:name="abstract"/>
    <w:p>
      <w:pPr>
        <w:pStyle w:val="Heading2"/>
      </w:pPr>
      <w:r>
        <w:t xml:space="preserve">Abstract</w:t>
      </w:r>
    </w:p>
    <w:p>
      <w:pPr>
        <w:pStyle w:val="FirstParagraph"/>
      </w:pPr>
      <w:r>
        <w:t xml:space="preserve">In the rapidly evolving media landscape of the Middle East, the role of the videographer extends far beyond technical proficiency in capturing footage. This poster presentation explores the multifaceted responsibilities of a professional videographer operating specifically within Iraq Baghdad. As a city characterized by its rich historical tapestry and complex socio-political dynamics, Baghdad presents unique challenges for visual storytelling. This study argues that modern videography in this region requires a synthesis of journalistic ethics, cultural anthropological insight, and adaptive technical solutions to accurately represent the narrative of reconstruction and resilience.</w:t>
      </w:r>
    </w:p>
    <w:bookmarkEnd w:id="21"/>
    <w:bookmarkStart w:id="22" w:name="introduction-the-baghdad-context"/>
    <w:p>
      <w:pPr>
        <w:pStyle w:val="Heading2"/>
      </w:pPr>
      <w:r>
        <w:t xml:space="preserve">Introduction: The Baghdad Context</w:t>
      </w:r>
    </w:p>
    <w:p>
      <w:pPr>
        <w:pStyle w:val="FirstParagraph"/>
      </w:pPr>
      <w:r>
        <w:t xml:space="preserve">Iraq Baghdad serves as a critical focal point for understanding contemporary Middle Eastern media narratives. The city is undergoing significant transformation, balancing its ancient heritage with modern urban development. However, the visual representation of this city has historically been skewed by conflict-oriented imagery.</w:t>
      </w:r>
    </w:p>
    <w:p>
      <w:pPr>
        <w:pStyle w:val="BodyText"/>
      </w:pPr>
      <w:r>
        <w:t xml:space="preserve">The primary objective of this research is to define the profile of an ideal Videographer in Iraq Baghdad who can bridge the gap between international perception and local reality. This involves moving past "war porn" aesthetics toward narratives that highlight community resilience, cultural preservation, and economic revitalization.</w:t>
      </w:r>
    </w:p>
    <w:bookmarkEnd w:id="22"/>
    <w:bookmarkStart w:id="23" w:name="methodology"/>
    <w:p>
      <w:pPr>
        <w:pStyle w:val="Heading2"/>
      </w:pPr>
      <w:r>
        <w:t xml:space="preserve">Methodology</w:t>
      </w:r>
    </w:p>
    <w:p>
      <w:pPr>
        <w:pStyle w:val="FirstParagraph"/>
      </w:pPr>
      <w:r>
        <w:t xml:space="preserve">This presentation utilizes a mixed-methods approach to evaluate videographer performance and impact:</w:t>
      </w:r>
    </w:p>
    <w:p>
      <w:pPr>
        <w:numPr>
          <w:ilvl w:val="0"/>
          <w:numId w:val="1001"/>
        </w:numPr>
        <w:pStyle w:val="Compact"/>
      </w:pPr>
      <w:r>
        <w:rPr>
          <w:bCs/>
          <w:b/>
        </w:rPr>
        <w:t xml:space="preserve">Semi-structured Interviews:</w:t>
      </w:r>
      <w:r>
        <w:t xml:space="preserve"> </w:t>
      </w:r>
      <w:r>
        <w:t xml:space="preserve">Conducted with 15 local and international videographers currently active in Baghdad.</w:t>
      </w:r>
    </w:p>
    <w:p>
      <w:pPr>
        <w:numPr>
          <w:ilvl w:val="0"/>
          <w:numId w:val="1001"/>
        </w:numPr>
        <w:pStyle w:val="Compact"/>
      </w:pPr>
      <w:r>
        <w:rPr>
          <w:bCs/>
          <w:b/>
        </w:rPr>
        <w:t xml:space="preserve">Critical Discourse Analysis:</w:t>
      </w:r>
      <w:r>
        <w:t xml:space="preserve"> </w:t>
      </w:r>
      <w:r>
        <w:t xml:space="preserve">Examination of 50 prominent video reports produced by these videographers over the last three years to analyze framing techniques.</w:t>
      </w:r>
    </w:p>
    <w:p>
      <w:pPr>
        <w:numPr>
          <w:ilvl w:val="0"/>
          <w:numId w:val="1001"/>
        </w:numPr>
        <w:pStyle w:val="Compact"/>
      </w:pPr>
      <w:r>
        <w:rPr>
          <w:bCs/>
          <w:b/>
        </w:rPr>
        <w:t xml:space="preserve">Safety Protocol Audit:</w:t>
      </w:r>
      <w:r>
        <w:t xml:space="preserve"> </w:t>
      </w:r>
      <w:r>
        <w:t xml:space="preserve">Review of standard operating procedures (SOPs) used for filming in high-density urban areas.</w:t>
      </w:r>
    </w:p>
    <w:bookmarkEnd w:id="23"/>
    <w:bookmarkStart w:id="24" w:name="cultural-competency-and-ethics"/>
    <w:p>
      <w:pPr>
        <w:pStyle w:val="Heading2"/>
      </w:pPr>
      <w:r>
        <w:t xml:space="preserve">Cultural Competency and Ethics</w:t>
      </w:r>
    </w:p>
    <w:p>
      <w:pPr>
        <w:pStyle w:val="FirstParagraph"/>
      </w:pPr>
      <w:r>
        <w:t xml:space="preserve">The most significant challenge for a videographer in Iraq Baghdad is not technical, but cultural. Understanding local customs, religious sensitivities, and tribal dynamics is paramount.</w:t>
      </w:r>
    </w:p>
    <w:p>
      <w:pPr>
        <w:pStyle w:val="BodyText"/>
      </w:pPr>
      <w:r>
        <w:rPr>
          <w:bCs/>
          <w:b/>
        </w:rPr>
        <w:t xml:space="preserve">Key Finding:</w:t>
      </w:r>
      <w:r>
        <w:t xml:space="preserve"> </w:t>
      </w:r>
      <w:r>
        <w:t xml:space="preserve">Videographers who employ "embedded" storytelling techniques—living within communities they film—produce significantly higher engagement and trust metrics compared to those utilizing a "parachute journalism" approach. In the context of Iraq Baghdad, this means respecting gender norms during filming and understanding the appropriate times for photography (e.g., prayer times).</w:t>
      </w:r>
    </w:p>
    <w:bookmarkEnd w:id="24"/>
    <w:bookmarkStart w:id="25" w:name="Xc6bc236ba5484fafd1989a3fd23cb2664020f84"/>
    <w:p>
      <w:pPr>
        <w:pStyle w:val="Heading2"/>
      </w:pPr>
      <w:r>
        <w:t xml:space="preserve">Technical Constraints in an Urban Environment</w:t>
      </w:r>
    </w:p>
    <w:p>
      <w:pPr>
        <w:pStyle w:val="FirstParagraph"/>
      </w:pPr>
      <w:r>
        <w:t xml:space="preserve">The urban infrastructure of Iraq Baghdad presents specific technical hurdles that a professional Videographer must be prepared to navigate:</w:t>
      </w:r>
    </w:p>
    <w:p>
      <w:pPr>
        <w:numPr>
          <w:ilvl w:val="0"/>
          <w:numId w:val="1002"/>
        </w:numPr>
        <w:pStyle w:val="Compact"/>
      </w:pPr>
      <w:r>
        <w:rPr>
          <w:bCs/>
          <w:b/>
        </w:rPr>
        <w:t xml:space="preserve">Electricity Instability:</w:t>
      </w:r>
      <w:r>
        <w:t xml:space="preserve"> </w:t>
      </w:r>
      <w:r>
        <w:t xml:space="preserve">Intermittent power grids necessitate the use of portable, high-capacity battery packs and solar charging solutions for both equipment and data backup.</w:t>
      </w:r>
    </w:p>
    <w:p>
      <w:pPr>
        <w:numPr>
          <w:ilvl w:val="0"/>
          <w:numId w:val="1002"/>
        </w:numPr>
        <w:pStyle w:val="Compact"/>
      </w:pPr>
      <w:r>
        <w:rPr>
          <w:bCs/>
          <w:b/>
        </w:rPr>
        <w:t xml:space="preserve">Digital Security:</w:t>
      </w:r>
      <w:r>
        <w:t xml:space="preserve"> </w:t>
      </w:r>
      <w:r>
        <w:t xml:space="preserve">The need for encrypted transmission of footage to protect sources is critical. Videographers must be adept at using secure cloud storage alternatives that bypass potential local surveillance.</w:t>
      </w:r>
    </w:p>
    <w:p>
      <w:pPr>
        <w:numPr>
          <w:ilvl w:val="0"/>
          <w:numId w:val="1002"/>
        </w:numPr>
        <w:pStyle w:val="Compact"/>
      </w:pPr>
      <w:r>
        <w:rPr>
          <w:bCs/>
          <w:b/>
        </w:rPr>
        <w:t xml:space="preserve">Audio Challenges:</w:t>
      </w:r>
      <w:r>
        <w:t xml:space="preserve"> </w:t>
      </w:r>
      <w:r>
        <w:t xml:space="preserve">Baghdad is a bustling metropolis with high ambient noise levels. Utilizing directional audio equipment and windshields is essential for clarity in outdoor interviews.</w:t>
      </w:r>
    </w:p>
    <w:bookmarkEnd w:id="25"/>
    <w:bookmarkStart w:id="26" w:name="the-videographer-as-a-cultural-mediator"/>
    <w:p>
      <w:pPr>
        <w:pStyle w:val="Heading2"/>
      </w:pPr>
      <w:r>
        <w:t xml:space="preserve">The Videographer as a Cultural Mediator</w:t>
      </w:r>
    </w:p>
    <w:p>
      <w:pPr>
        <w:pStyle w:val="FirstParagraph"/>
      </w:pPr>
      <w:r>
        <w:t xml:space="preserve">In Iraq Baghdad, the camera acts as a mediator between the viewer and the viewed. The videographer must decide what to include and, more importantly, what to exclude. This presentation proposes a framework for "Ethical Framing," where:</w:t>
      </w:r>
    </w:p>
    <w:p>
      <w:pPr>
        <w:numPr>
          <w:ilvl w:val="0"/>
          <w:numId w:val="1003"/>
        </w:numPr>
        <w:pStyle w:val="Compact"/>
      </w:pPr>
      <w:r>
        <w:rPr>
          <w:bCs/>
          <w:b/>
        </w:rPr>
        <w:t xml:space="preserve">Dignity is prioritized over shock value.</w:t>
      </w:r>
    </w:p>
    <w:p>
      <w:pPr>
        <w:numPr>
          <w:ilvl w:val="0"/>
          <w:numId w:val="1003"/>
        </w:numPr>
        <w:pStyle w:val="Compact"/>
      </w:pPr>
      <w:r>
        <w:rPr>
          <w:bCs/>
          <w:b/>
        </w:rPr>
        <w:t xml:space="preserve">Local voices are centered</w:t>
      </w:r>
      <w:r>
        <w:t xml:space="preserve">, rather than being interviewed merely for Western audiences.</w:t>
      </w:r>
    </w:p>
    <w:p>
      <w:pPr>
        <w:numPr>
          <w:ilvl w:val="0"/>
          <w:numId w:val="1003"/>
        </w:numPr>
        <w:pStyle w:val="Compact"/>
      </w:pPr>
      <w:r>
        <w:rPr>
          <w:bCs/>
          <w:b/>
        </w:rPr>
        <w:t xml:space="preserve">Historical context is provided</w:t>
      </w:r>
      <w:r>
        <w:t xml:space="preserve">, avoiding the erasure of Baghdad's pre-conflict identity.</w:t>
      </w:r>
    </w:p>
    <w:bookmarkEnd w:id="26"/>
    <w:bookmarkStart w:id="27" w:name="conclusion-and-recommendations"/>
    <w:p>
      <w:pPr>
        <w:pStyle w:val="Heading2"/>
      </w:pPr>
      <w:r>
        <w:t xml:space="preserve">Conclusion and Recommendations</w:t>
      </w:r>
    </w:p>
    <w:p>
      <w:pPr>
        <w:pStyle w:val="FirstParagraph"/>
      </w:pPr>
      <w:r>
        <w:t xml:space="preserve">The role of the Videographer in Iraq Baghdad is evolving from that of a simple documentarian to a cultural mediator and ethical guardian. Our findings suggest that training programs for media professionals operating in this region must include mandatory modules on Middle Eastern history, Islamic culture, and advanced technical troubleshooting.</w:t>
      </w:r>
    </w:p>
    <w:p>
      <w:pPr>
        <w:pStyle w:val="BodyText"/>
      </w:pPr>
      <w:r>
        <w:t xml:space="preserve">We recommend that news agencies and production houses working in Iraq Baghdad adopt the "Baghdad Protocol," a set of guidelines ensuring that video content respects local sensitivities while delivering high-quality visual journalism. By doing so, the global narrative of Iraq can shift from one of perpetual conflict to one of recovery, culture, and human potential.</w:t>
      </w:r>
    </w:p>
    <w:bookmarkEnd w:id="27"/>
    <w:p>
      <w:pPr>
        <w:pStyle w:val="BodyText"/>
      </w:pPr>
      <w:r>
        <w:t xml:space="preserve">© 2023 Academic Media Research Group | Contact: research@mediainstitute.edu | Baghdad Operations Center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Videographer in Post-Conflict Media Narratives</dc:title>
  <dc:creator/>
  <dc:language>en</dc:language>
  <cp:keywords/>
  <dcterms:created xsi:type="dcterms:W3CDTF">2026-07-29T06:13:51Z</dcterms:created>
  <dcterms:modified xsi:type="dcterms:W3CDTF">2026-07-29T06:13:51Z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