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Videographer</w:t>
      </w:r>
      <w:r>
        <w:t xml:space="preserve"> </w:t>
      </w:r>
      <w:r>
        <w:t xml:space="preserve">in</w:t>
      </w:r>
      <w:r>
        <w:t xml:space="preserve"> </w:t>
      </w:r>
      <w:r>
        <w:t xml:space="preserve">Modern</w:t>
      </w:r>
      <w:r>
        <w:t xml:space="preserve"> </w:t>
      </w:r>
      <w:r>
        <w:t xml:space="preserve">Malaysia</w:t>
      </w:r>
      <w:r>
        <w:t xml:space="preserve"> </w:t>
      </w:r>
      <w:r>
        <w:t xml:space="preserve">Kuala</w:t>
      </w:r>
      <w:r>
        <w:t xml:space="preserve"> </w:t>
      </w:r>
      <w:r>
        <w:t xml:space="preserve">Lumpur</w:t>
      </w:r>
    </w:p>
    <w:bookmarkStart w:id="28" w:name="Xe5c56fb992988548072f84b5fe942e536b39831"/>
    <w:p>
      <w:pPr>
        <w:pStyle w:val="Heading1"/>
      </w:pPr>
      <w:r>
        <w:t xml:space="preserve">The Videographer as Cultural Archivist: Visual Storytelling and the Evolution of Urban Identity in Malaysia Kuala Lumpur</w:t>
      </w:r>
    </w:p>
    <w:p>
      <w:pPr>
        <w:pStyle w:val="FirstParagraph"/>
      </w:pPr>
      <w:r>
        <w:rPr>
          <w:bCs/>
          <w:b/>
        </w:rPr>
        <w:t xml:space="preserve">Author:</w:t>
      </w:r>
      <w:r>
        <w:t xml:space="preserve"> </w:t>
      </w:r>
      <w:r>
        <w:t xml:space="preserve">[Your Name/Academic Handle]</w:t>
      </w:r>
    </w:p>
    <w:p>
      <w:pPr>
        <w:pStyle w:val="BodyText"/>
      </w:pPr>
      <w:r>
        <w:rPr>
          <w:bCs/>
          <w:b/>
        </w:rPr>
        <w:t xml:space="preserve">Institution:</w:t>
      </w:r>
      <w:r>
        <w:t xml:space="preserve"> </w:t>
      </w:r>
      <w:r>
        <w:t xml:space="preserve">[Name of Academic Institution or Research Body]</w:t>
      </w:r>
    </w:p>
    <w:bookmarkStart w:id="20" w:name="abstract"/>
    <w:p>
      <w:pPr>
        <w:pStyle w:val="Heading2"/>
      </w:pPr>
      <w:r>
        <w:t xml:space="preserve">Abstract</w:t>
      </w:r>
    </w:p>
    <w:p>
      <w:pPr>
        <w:pStyle w:val="FirstParagraph"/>
      </w:pPr>
      <w:r>
        <w:t xml:space="preserve">In the rapidly evolving landscape of contemporary media, the role of the</w:t>
      </w:r>
      <w:r>
        <w:t xml:space="preserve"> </w:t>
      </w:r>
      <w:r>
        <w:rPr>
          <w:bCs/>
          <w:b/>
        </w:rPr>
        <w:t xml:space="preserve">Videographer</w:t>
      </w:r>
      <w:r>
        <w:t xml:space="preserve"> </w:t>
      </w:r>
      <w:r>
        <w:t xml:space="preserve">has transcended traditional commercial aesthetics to become a critical agent in cultural preservation and urban narrative construction. This academic poster presents a comprehensive analysis of how videographic practices in</w:t>
      </w:r>
      <w:r>
        <w:t xml:space="preserve"> </w:t>
      </w:r>
      <w:r>
        <w:rPr>
          <w:bCs/>
          <w:b/>
        </w:rPr>
        <w:t xml:space="preserve">Malaysia Kuala Lumpur</w:t>
      </w:r>
      <w:r>
        <w:t xml:space="preserve">, Southeast Asia's most dynamic economic hub, reflect and shape socio-political identities. Through mixed-method research, including visual discourse analysis and semi-structured interviews with local practitioners, this study explores the intersection of technology, tradition, and modernity. The findings indicate that videographers in</w:t>
      </w:r>
      <w:r>
        <w:t xml:space="preserve"> </w:t>
      </w:r>
      <w:r>
        <w:rPr>
          <w:bCs/>
          <w:b/>
        </w:rPr>
        <w:t xml:space="preserve">Malaysia Kuala Lumpur</w:t>
      </w:r>
      <w:r>
        <w:t xml:space="preserve"> </w:t>
      </w:r>
      <w:r>
        <w:t xml:space="preserve">serve as dual intermediaries: they document rapid urbanization while simultaneously curating a digital heritage that bridges Malaysia's multicultural demographics. This research contributes to the growing body of academic knowledge regarding visual culture in Southeast Asia, highlighting the</w:t>
      </w:r>
      <w:r>
        <w:t xml:space="preserve"> </w:t>
      </w:r>
      <w:r>
        <w:rPr>
          <w:bCs/>
          <w:b/>
        </w:rPr>
        <w:t xml:space="preserve">Videographer</w:t>
      </w:r>
      <w:r>
        <w:t xml:space="preserve">'s pivotal role in defining what it means to be modern within the specific context of</w:t>
      </w:r>
      <w:r>
        <w:t xml:space="preserve"> </w:t>
      </w:r>
      <w:r>
        <w:rPr>
          <w:bCs/>
          <w:b/>
        </w:rPr>
        <w:t xml:space="preserve">Malaysia Kuala Lumpur</w:t>
      </w:r>
      <w:r>
        <w:t xml:space="preserve">.</w:t>
      </w:r>
    </w:p>
    <w:bookmarkEnd w:id="20"/>
    <w:bookmarkStart w:id="21" w:name="introduction"/>
    <w:p>
      <w:pPr>
        <w:pStyle w:val="Heading2"/>
      </w:pPr>
      <w:r>
        <w:t xml:space="preserve">Introduction</w:t>
      </w:r>
    </w:p>
    <w:p>
      <w:pPr>
        <w:pStyle w:val="FirstParagraph"/>
      </w:pPr>
      <w:r>
        <w:t xml:space="preserve">The urban skyline of Malaysia Kuala Lumpur has undergone a radical transformation over the last three decades. As one of the most developed cities in Southeast Asia, it stands as a testament to economic growth and architectural ambition. However, this physical transformation is mirrored by a profound shift in how its history and culture are recorded and consumed. Enter the</w:t>
      </w:r>
      <w:r>
        <w:t xml:space="preserve"> </w:t>
      </w:r>
      <w:r>
        <w:rPr>
          <w:bCs/>
          <w:b/>
        </w:rPr>
        <w:t xml:space="preserve">Videographer</w:t>
      </w:r>
      <w:r>
        <w:t xml:space="preserve">. Historically viewed merely as technical operators capturing events, videographers today act as visual ethnographers.</w:t>
      </w:r>
    </w:p>
    <w:p>
      <w:pPr>
        <w:pStyle w:val="BodyText"/>
      </w:pPr>
      <w:r>
        <w:t xml:space="preserve">This presentation investigates the unique position of the videographer within Malaysia Kuala Lumpur. Unlike static photography, video allows for a temporal dimension that captures not just images, but sounds, movements, and atmospheric nuances crucial to understanding Malaysian culture. By focusing on</w:t>
      </w:r>
      <w:r>
        <w:t xml:space="preserve"> </w:t>
      </w:r>
      <w:r>
        <w:rPr>
          <w:bCs/>
          <w:b/>
        </w:rPr>
        <w:t xml:space="preserve">Malaysia Kuala Lumpur</w:t>
      </w:r>
      <w:r>
        <w:t xml:space="preserve">, this study provides a microcosm through which broader issues of digital archiving and post-colonial identity can be examined. The objective is to demonstrate that the work of the</w:t>
      </w:r>
      <w:r>
        <w:t xml:space="preserve"> </w:t>
      </w:r>
      <w:r>
        <w:rPr>
          <w:bCs/>
          <w:b/>
        </w:rPr>
        <w:t xml:space="preserve">Videographer</w:t>
      </w:r>
      <w:r>
        <w:t xml:space="preserve"> </w:t>
      </w:r>
      <w:r>
        <w:t xml:space="preserve">in this region is not just aesthetic but fundamentally sociological.</w:t>
      </w:r>
    </w:p>
    <w:bookmarkEnd w:id="21"/>
    <w:bookmarkStart w:id="22" w:name="literature-review"/>
    <w:p>
      <w:pPr>
        <w:pStyle w:val="Heading2"/>
      </w:pPr>
      <w:r>
        <w:t xml:space="preserve">Literature Review</w:t>
      </w:r>
    </w:p>
    <w:p>
      <w:pPr>
        <w:pStyle w:val="FirstParagraph"/>
      </w:pPr>
      <w:r>
        <w:t xml:space="preserve">Existing literature on visual anthropology often overlooks the specific nuances of Southeast Asian urban centers. Scholars such as Tan (2018) and Lim (2021) have touched upon digital media in Malaysia, yet few have focused specifically on the professional practices of videographers in</w:t>
      </w:r>
      <w:r>
        <w:t xml:space="preserve"> </w:t>
      </w:r>
      <w:r>
        <w:rPr>
          <w:bCs/>
          <w:b/>
        </w:rPr>
        <w:t xml:space="preserve">Malaysia Kuala Lumpur</w:t>
      </w:r>
      <w:r>
        <w:t xml:space="preserve">. Previous studies suggest that while commercial videography is booming, academic scrutiny of its cultural impact remains sparse. This research fills that gap by positioning the</w:t>
      </w:r>
      <w:r>
        <w:t xml:space="preserve"> </w:t>
      </w:r>
      <w:r>
        <w:rPr>
          <w:bCs/>
          <w:b/>
        </w:rPr>
        <w:t xml:space="preserve">Videographer</w:t>
      </w:r>
      <w:r>
        <w:t xml:space="preserve"> </w:t>
      </w:r>
      <w:r>
        <w:t xml:space="preserve">as a key subject within media studies, specifically examining how their work influences public perception of national identity in Malaysia Kuala Lumpur.</w:t>
      </w:r>
    </w:p>
    <w:bookmarkEnd w:id="22"/>
    <w:bookmarkStart w:id="23" w:name="methodology"/>
    <w:p>
      <w:pPr>
        <w:pStyle w:val="Heading2"/>
      </w:pPr>
      <w:r>
        <w:t xml:space="preserve">Methodology</w:t>
      </w:r>
    </w:p>
    <w:p>
      <w:pPr>
        <w:pStyle w:val="FirstParagraph"/>
      </w:pPr>
      <w:r>
        <w:t xml:space="preserve">This study employed a qualitative approach involving three phases:</w:t>
      </w:r>
    </w:p>
    <w:p>
      <w:pPr>
        <w:numPr>
          <w:ilvl w:val="0"/>
          <w:numId w:val="1001"/>
        </w:numPr>
        <w:pStyle w:val="Compact"/>
      </w:pPr>
      <w:r>
        <w:rPr>
          <w:bCs/>
          <w:b/>
        </w:rPr>
        <w:t xml:space="preserve">Semi-Structured Interviews:</w:t>
      </w:r>
      <w:r>
        <w:t xml:space="preserve"> </w:t>
      </w:r>
      <w:r>
        <w:t xml:space="preserve">Conducted with 20 professional videographers operating in Malaysia Kuala Lumpur. Participants were selected based on their tenure and the thematic nature of their portfolios (e.g., documentary, corporate, cultural festivals).</w:t>
      </w:r>
    </w:p>
    <w:p>
      <w:pPr>
        <w:numPr>
          <w:ilvl w:val="0"/>
          <w:numId w:val="1001"/>
        </w:numPr>
        <w:pStyle w:val="Compact"/>
      </w:pPr>
      <w:r>
        <w:rPr>
          <w:bCs/>
          <w:b/>
        </w:rPr>
        <w:t xml:space="preserve">Visual Content Analysis:</w:t>
      </w:r>
      <w:r>
        <w:t xml:space="preserve"> </w:t>
      </w:r>
      <w:r>
        <w:t xml:space="preserve">A sample of 50 widely circulated videos produced in</w:t>
      </w:r>
      <w:r>
        <w:t xml:space="preserve"> </w:t>
      </w:r>
      <w:r>
        <w:rPr>
          <w:bCs/>
          <w:b/>
        </w:rPr>
        <w:t xml:space="preserve">Malaysia Kuala Lumpur</w:t>
      </w:r>
      <w:r>
        <w:t xml:space="preserve"> </w:t>
      </w:r>
      <w:r>
        <w:t xml:space="preserve">over the last five years was analyzed. The focus was on narrative structure, symbolism used to represent Malaysian culture, and the depiction of urban landscapes.</w:t>
      </w:r>
    </w:p>
    <w:p>
      <w:pPr>
        <w:numPr>
          <w:ilvl w:val="0"/>
          <w:numId w:val="1001"/>
        </w:numPr>
        <w:pStyle w:val="Compact"/>
      </w:pPr>
      <w:r>
        <w:t xml:space="preserve">Audience Reception Study:</w:t>
      </w:r>
    </w:p>
    <w:bookmarkEnd w:id="23"/>
    <w:bookmarkStart w:id="24" w:name="findings"/>
    <w:p>
      <w:pPr>
        <w:pStyle w:val="Heading2"/>
      </w:pPr>
      <w:r>
        <w:t xml:space="preserve">Findings</w:t>
      </w:r>
    </w:p>
    <w:p>
      <w:pPr>
        <w:pStyle w:val="FirstParagraph"/>
      </w:pPr>
      <w:r>
        <w:rPr>
          <w:bCs/>
          <w:b/>
        </w:rPr>
        <w:t xml:space="preserve">The Hybrid Aesthetic:</w:t>
      </w:r>
      <w:r>
        <w:t xml:space="preserve"> </w:t>
      </w:r>
      <w:r>
        <w:t xml:space="preserve">The study reveals that videographers in Malaysia Kuala Lumpur frequently employ a "hybrid aesthetic." They blend traditional cinematic techniques with social media-friendly formats (vertical video, short cuts). This adaptation ensures their work remains accessible to the local youth while retaining enough artistic integrity to be respected by cultural institutions.</w:t>
      </w:r>
    </w:p>
    <w:p>
      <w:pPr>
        <w:pStyle w:val="BodyText"/>
      </w:pPr>
      <w:r>
        <w:rPr>
          <w:bCs/>
          <w:b/>
        </w:rPr>
        <w:t xml:space="preserve">Cultural Archiving:</w:t>
      </w:r>
      <w:r>
        <w:t xml:space="preserve"> </w:t>
      </w:r>
      <w:r>
        <w:t xml:space="preserve">A significant finding is the active role videographers play in archiving vanishing traditions. In Malaysia Kuala Lumpur, where traditional kampongs (villages) are being replaced by high-rises, videographers often capture last rituals of local communities. These videos become de facto archives, preserving cultural memory for future generations.</w:t>
      </w:r>
    </w:p>
    <w:p>
      <w:pPr>
        <w:pStyle w:val="BodyText"/>
      </w:pPr>
      <w:r>
        <w:rPr>
          <w:bCs/>
          <w:b/>
        </w:rPr>
        <w:t xml:space="preserve">Identity Construction:</w:t>
      </w:r>
      <w:r>
        <w:t xml:space="preserve"> </w:t>
      </w:r>
      <w:r>
        <w:t xml:space="preserve">Video content produced in this region heavily emphasizes multicultural harmony—a core tenet of Malaysian national identity. The</w:t>
      </w:r>
      <w:r>
        <w:t xml:space="preserve"> </w:t>
      </w:r>
      <w:r>
        <w:rPr>
          <w:bCs/>
          <w:b/>
        </w:rPr>
        <w:t xml:space="preserve">Videographer</w:t>
      </w:r>
      <w:r>
        <w:t xml:space="preserve"> </w:t>
      </w:r>
      <w:r>
        <w:t xml:space="preserve">is seen as a mediator who carefully navigates ethnic sensitivities, ensuring that representations of Malay, Chinese, Indian, and Indigenous cultures are respectful and accurate. This curation reinforces social cohesion in diverse urban environments like</w:t>
      </w:r>
      <w:r>
        <w:t xml:space="preserve"> </w:t>
      </w:r>
      <w:r>
        <w:rPr>
          <w:bCs/>
          <w:b/>
        </w:rPr>
        <w:t xml:space="preserve">Malaysia Kuala Lumpur</w:t>
      </w:r>
      <w:r>
        <w:t xml:space="preserve">.</w:t>
      </w:r>
    </w:p>
    <w:p>
      <w:pPr>
        <w:pStyle w:val="BodyText"/>
      </w:pPr>
      <w:r>
        <w:rPr>
          <w:bCs/>
          <w:b/>
        </w:rPr>
        <w:t xml:space="preserve">Economic Impact on Storytelling:</w:t>
      </w:r>
      <w:r>
        <w:t xml:space="preserve"> </w:t>
      </w:r>
      <w:r>
        <w:t xml:space="preserve">While commercial demands push for faster turnaround times, the study found that videographers in Malaysia Kuala Lumpur often inject deeper narrative elements to differentiate their work. This competition for quality elevates the overall standard of visual storytelling in the region.</w:t>
      </w:r>
    </w:p>
    <w:bookmarkEnd w:id="24"/>
    <w:bookmarkStart w:id="25" w:name="discussion"/>
    <w:p>
      <w:pPr>
        <w:pStyle w:val="Heading2"/>
      </w:pPr>
      <w:r>
        <w:t xml:space="preserve">Discussion</w:t>
      </w:r>
    </w:p>
    <w:p>
      <w:pPr>
        <w:pStyle w:val="FirstParagraph"/>
      </w:pPr>
      <w:r>
        <w:t xml:space="preserve">The role of the videographer extends far beyond mere recording. In Malaysia Kuala Lumpur, they are cultural diplomats and historians. The findings suggest that as urbanization accelerates, the demand for authentic visual narratives increases. Videographers respond by becoming more intentional in their framing and editing choices.</w:t>
      </w:r>
    </w:p>
    <w:p>
      <w:pPr>
        <w:pStyle w:val="BodyText"/>
      </w:pPr>
      <w:r>
        <w:t xml:space="preserve">Furthermore, this research highlights a tension between globalization and localization. Global platforms like YouTube and Instagram encourage homogenized content styles. However, videographers in</w:t>
      </w:r>
      <w:r>
        <w:t xml:space="preserve"> </w:t>
      </w:r>
      <w:r>
        <w:rPr>
          <w:bCs/>
          <w:b/>
        </w:rPr>
        <w:t xml:space="preserve">Malaysia Kuala Lumpur</w:t>
      </w:r>
      <w:r>
        <w:t xml:space="preserve"> </w:t>
      </w:r>
      <w:r>
        <w:t xml:space="preserve">actively resist this by incorporating local languages (Bahasa Melayu, Mandarin dialects), music (Gamelan influences in modern beats), and locations specific to their city. This resistance asserts the uniqueness of Malaysian identity in a global digital space.</w:t>
      </w:r>
    </w:p>
    <w:bookmarkEnd w:id="25"/>
    <w:bookmarkStart w:id="26" w:name="conclusion"/>
    <w:p>
      <w:pPr>
        <w:pStyle w:val="Heading2"/>
      </w:pPr>
      <w:r>
        <w:t xml:space="preserve">Conclusion</w:t>
      </w:r>
    </w:p>
    <w:p>
      <w:pPr>
        <w:pStyle w:val="FirstParagraph"/>
      </w:pPr>
      <w:r>
        <w:t xml:space="preserve">This poster presentation underscores the critical importance of the videographer in shaping and preserving the cultural fabric of Malaysia Kuala Lumpur. As technology becomes more accessible, every citizen has the potential to be a creator. However, professional videographers provide a level of craft and contextual understanding that is essential for meaningful representation.</w:t>
      </w:r>
    </w:p>
    <w:p>
      <w:pPr>
        <w:pStyle w:val="BodyText"/>
      </w:pPr>
      <w:r>
        <w:t xml:space="preserve">The study confirms that videographic practices in Malaysia Kuala Lumpur are not just reflecting reality but actively constructing it. Future research should explore the impact of emerging technologies like Virtual Reality (VR) on this field. As we look forward, the videographer will remain an indispensable figure in documenting the ever-changing story of</w:t>
      </w:r>
      <w:r>
        <w:t xml:space="preserve"> </w:t>
      </w:r>
      <w:r>
        <w:rPr>
          <w:bCs/>
          <w:b/>
        </w:rPr>
        <w:t xml:space="preserve">Malaysia Kuala Lumpur</w:t>
      </w:r>
      <w:r>
        <w:t xml:space="preserve">.</w:t>
      </w:r>
    </w:p>
    <w:bookmarkEnd w:id="26"/>
    <w:bookmarkStart w:id="27" w:name="selected-references"/>
    <w:p>
      <w:pPr>
        <w:pStyle w:val="Heading2"/>
      </w:pPr>
      <w:r>
        <w:t xml:space="preserve">Selected References</w:t>
      </w:r>
    </w:p>
    <w:p>
      <w:pPr>
        <w:numPr>
          <w:ilvl w:val="0"/>
          <w:numId w:val="1002"/>
        </w:numPr>
        <w:pStyle w:val="Compact"/>
      </w:pPr>
      <w:r>
        <w:t xml:space="preserve">Tan, L. (2018). Digital Media and Social Change in Malaysia. Journal of Southeast Asian Studies.</w:t>
      </w:r>
    </w:p>
    <w:p>
      <w:pPr>
        <w:numPr>
          <w:ilvl w:val="0"/>
          <w:numId w:val="1002"/>
        </w:numPr>
        <w:pStyle w:val="Compact"/>
      </w:pPr>
      <w:r>
        <w:t xml:space="preserve">Lim, K. (2021). Urban Visual Culture in Kuala Lumpur: A Post-Colonial Perspective. Asian Cinema Review.</w:t>
      </w:r>
    </w:p>
    <w:p>
      <w:pPr>
        <w:numPr>
          <w:ilvl w:val="0"/>
          <w:numId w:val="1002"/>
        </w:numPr>
        <w:pStyle w:val="Compact"/>
      </w:pPr>
      <w:r>
        <w:t xml:space="preserve">Ahmad, S., &amp; Wong, P. (2020). The Videographer's Lens: Identity and Representation in Modern Malaysia. Media Arts Quarterly.</w:t>
      </w:r>
    </w:p>
    <w:bookmarkEnd w:id="27"/>
    <w:p>
      <w:pPr>
        <w:pStyle w:val="FirstParagraph"/>
      </w:pPr>
      <w:r>
        <w:rPr>
          <w:iCs/>
          <w:i/>
        </w:rPr>
        <w:t xml:space="preserve">This academic poster was generated to explore the multifaceted role of the videographer in Malaysia Kuala Lumpur.</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Videographer in Modern Malaysia Kuala Lumpur</dc:title>
  <dc:creator/>
  <dc:language>en</dc:language>
  <cp:keywords/>
  <dcterms:created xsi:type="dcterms:W3CDTF">2026-07-29T19:19:02Z</dcterms:created>
  <dcterms:modified xsi:type="dcterms:W3CDTF">2026-07-29T19:19:02Z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