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Videography</w:t>
      </w:r>
      <w:r>
        <w:t xml:space="preserve"> </w:t>
      </w:r>
      <w:r>
        <w:t xml:space="preserve">in</w:t>
      </w:r>
      <w:r>
        <w:t xml:space="preserve"> </w:t>
      </w:r>
      <w:r>
        <w:t xml:space="preserve">Spain</w:t>
      </w:r>
      <w:r>
        <w:t xml:space="preserve"> </w:t>
      </w:r>
      <w:r>
        <w:t xml:space="preserve">Barcelona:</w:t>
      </w:r>
      <w:r>
        <w:t xml:space="preserve"> </w:t>
      </w:r>
      <w:r>
        <w:t xml:space="preserve">Academic</w:t>
      </w:r>
      <w:r>
        <w:t xml:space="preserve"> </w:t>
      </w:r>
      <w:r>
        <w:t xml:space="preserve">Poster</w:t>
      </w:r>
      <w:r>
        <w:t xml:space="preserve"> </w:t>
      </w:r>
      <w:r>
        <w:t xml:space="preserve">Presentation</w:t>
      </w:r>
    </w:p>
    <w:bookmarkStart w:id="20" w:name="Xb7fabaca40c173d079c45db8916520a2d2692a4"/>
    <w:p>
      <w:pPr>
        <w:pStyle w:val="Heading1"/>
      </w:pPr>
      <w:r>
        <w:t xml:space="preserve">Videographer Practices in Spain Barcelona: A Socio-Cultural and Technical Analysis</w:t>
      </w:r>
    </w:p>
    <w:p>
      <w:pPr>
        <w:pStyle w:val="FirstParagraph"/>
      </w:pPr>
      <w:r>
        <w:rPr>
          <w:bCs/>
          <w:b/>
        </w:rPr>
        <w:t xml:space="preserve">An Academic Poster Presentation</w:t>
      </w:r>
    </w:p>
    <w:bookmarkEnd w:id="20"/>
    <w:bookmarkStart w:id="22" w:name="introduction"/>
    <w:bookmarkStart w:id="21" w:name="introduction-and-context"/>
    <w:p>
      <w:pPr>
        <w:pStyle w:val="Heading2"/>
      </w:pPr>
      <w:r>
        <w:t xml:space="preserve">1. Introduction and Context</w:t>
      </w:r>
    </w:p>
    <w:p>
      <w:pPr>
        <w:pStyle w:val="FirstParagraph"/>
      </w:pPr>
      <w:r>
        <w:t xml:space="preserve">The role of the modern</w:t>
      </w:r>
      <w:r>
        <w:t xml:space="preserve"> </w:t>
      </w:r>
      <w:r>
        <w:rPr>
          <w:bCs/>
          <w:b/>
        </w:rPr>
        <w:t xml:space="preserve">Videographer</w:t>
      </w:r>
      <w:r>
        <w:t xml:space="preserve"> </w:t>
      </w:r>
      <w:r>
        <w:t xml:space="preserve">extends far beyond simple recording; it encompasses storytelling, cultural preservation, and technical innovation. This poster presentation focuses specifically on the dynamic landscape of video production within</w:t>
      </w:r>
      <w:r>
        <w:t xml:space="preserve"> </w:t>
      </w:r>
      <w:r>
        <w:rPr>
          <w:bCs/>
          <w:b/>
        </w:rPr>
        <w:t xml:space="preserve">Spain Barcelona</w:t>
      </w:r>
      <w:r>
        <w:t xml:space="preserve">. As a global hub for art, architecture, and technology,</w:t>
      </w:r>
      <w:r>
        <w:t xml:space="preserve"> </w:t>
      </w:r>
      <w:r>
        <w:rPr>
          <w:bCs/>
          <w:b/>
        </w:rPr>
        <w:t xml:space="preserve">Spain Barcelona</w:t>
      </w:r>
      <w:r>
        <w:t xml:space="preserve"> </w:t>
      </w:r>
      <w:r>
        <w:t xml:space="preserve">presents unique challenges and opportunities for professionals in this field.</w:t>
      </w:r>
    </w:p>
    <w:p>
      <w:pPr>
        <w:pStyle w:val="BodyText"/>
      </w:pPr>
      <w:r>
        <w:t xml:space="preserve">This study aims to dissect how videographers operating in this specific geographic and cultural context adapt their techniques to reflect the local identity. We explore the intersection of traditional Catalan culture with modern digital media trends, providing a comprehensive overview of current practices, tools, and methodologies used by videographers in</w:t>
      </w:r>
      <w:r>
        <w:t xml:space="preserve"> </w:t>
      </w:r>
      <w:r>
        <w:rPr>
          <w:bCs/>
          <w:b/>
        </w:rPr>
        <w:t xml:space="preserve">Spain Barcelona</w:t>
      </w:r>
      <w:r>
        <w:t xml:space="preserve">.</w:t>
      </w:r>
    </w:p>
    <w:bookmarkEnd w:id="21"/>
    <w:bookmarkEnd w:id="22"/>
    <w:bookmarkStart w:id="25" w:name="role-definition"/>
    <w:bookmarkStart w:id="24" w:name="defining-the-modern-videographer"/>
    <w:p>
      <w:pPr>
        <w:pStyle w:val="Heading2"/>
      </w:pPr>
      <w:r>
        <w:t xml:space="preserve">2. Defining the Modern Videographer</w:t>
      </w:r>
    </w:p>
    <w:p>
      <w:pPr>
        <w:pStyle w:val="FirstParagraph"/>
      </w:pPr>
      <w:r>
        <w:t xml:space="preserve">In the contemporary media ecosystem, a</w:t>
      </w:r>
      <w:r>
        <w:t xml:space="preserve"> </w:t>
      </w:r>
      <w:r>
        <w:rPr>
          <w:bCs/>
          <w:b/>
        </w:rPr>
        <w:t xml:space="preserve">Videographer</w:t>
      </w:r>
      <w:r>
        <w:t xml:space="preserve"> </w:t>
      </w:r>
      <w:r>
        <w:t xml:space="preserve">is not merely a technician operating a camera but is often referred to as a visual author. In the context of academic inquiry, we define this role through three pillars: Technical Proficiency, Narrative Structure, and Ethical Representation.</w:t>
      </w:r>
    </w:p>
    <w:bookmarkStart w:id="23" w:name="key-responsibilities-in-academic-terms"/>
    <w:p>
      <w:pPr>
        <w:pStyle w:val="Heading3"/>
      </w:pPr>
      <w:r>
        <w:t xml:space="preserve">Key Responsibilities in Academic Terms:</w:t>
      </w:r>
    </w:p>
    <w:p>
      <w:pPr>
        <w:numPr>
          <w:ilvl w:val="0"/>
          <w:numId w:val="1001"/>
        </w:numPr>
        <w:pStyle w:val="Compact"/>
      </w:pPr>
      <w:r>
        <w:rPr>
          <w:bCs/>
          <w:b/>
        </w:rPr>
        <w:t xml:space="preserve">Cinematographic Composition:</w:t>
      </w:r>
      <w:r>
        <w:t xml:space="preserve"> </w:t>
      </w:r>
      <w:r>
        <w:t xml:space="preserve">Utilizing light, shadow, and movement to create aesthetically pleasing frames that resonate with audiences.</w:t>
      </w:r>
    </w:p>
    <w:p>
      <w:pPr>
        <w:numPr>
          <w:ilvl w:val="0"/>
          <w:numId w:val="1001"/>
        </w:numPr>
        <w:pStyle w:val="Compact"/>
      </w:pPr>
      <w:r>
        <w:rPr>
          <w:bCs/>
          <w:b/>
        </w:rPr>
        <w:t xml:space="preserve">Sonic Design:</w:t>
      </w:r>
      <w:r>
        <w:t xml:space="preserve"> </w:t>
      </w:r>
      <w:r>
        <w:t xml:space="preserve">Integrating ambient sound from the environment of</w:t>
      </w:r>
      <w:r>
        <w:t xml:space="preserve"> </w:t>
      </w:r>
      <w:r>
        <w:rPr>
          <w:bCs/>
          <w:b/>
        </w:rPr>
        <w:t xml:space="preserve">Spain Barcelona</w:t>
      </w:r>
      <w:r>
        <w:t xml:space="preserve">, such as the bustling streets of Las Ramblas or the quiet hum of Park Güell, to enhance immersion.</w:t>
      </w:r>
    </w:p>
    <w:p>
      <w:pPr>
        <w:numPr>
          <w:ilvl w:val="0"/>
          <w:numId w:val="1001"/>
        </w:numPr>
        <w:pStyle w:val="Compact"/>
      </w:pPr>
      <w:r>
        <w:rPr>
          <w:bCs/>
          <w:b/>
        </w:rPr>
        <w:t xml:space="preserve">Cultural Sensitivity:</w:t>
      </w:r>
      <w:r>
        <w:t xml:space="preserve"> </w:t>
      </w:r>
      <w:r>
        <w:t xml:space="preserve">Understanding local norms, festivals (such as La Mercè), and historical contexts to avoid misrepresentation.</w:t>
      </w:r>
    </w:p>
    <w:bookmarkEnd w:id="23"/>
    <w:bookmarkEnd w:id="24"/>
    <w:bookmarkEnd w:id="25"/>
    <w:bookmarkStart w:id="27" w:name="cultural-impact"/>
    <w:bookmarkStart w:id="26" w:name="Xba04128f0b684a20e5fc972e8a1c01d84af4c28"/>
    <w:p>
      <w:pPr>
        <w:pStyle w:val="Heading2"/>
      </w:pPr>
      <w:r>
        <w:t xml:space="preserve">3. The Influence of Location: Why Spain Barcelona Matters</w:t>
      </w:r>
    </w:p>
    <w:p>
      <w:pPr>
        <w:pStyle w:val="FirstParagraph"/>
      </w:pPr>
      <w:r>
        <w:t xml:space="preserve">The geographic setting of a production significantly influences the output.</w:t>
      </w:r>
      <w:r>
        <w:t xml:space="preserve"> </w:t>
      </w:r>
      <w:r>
        <w:rPr>
          <w:bCs/>
          <w:b/>
        </w:rPr>
        <w:t xml:space="preserve">Spain Barcelona</w:t>
      </w:r>
      <w:r>
        <w:t xml:space="preserve"> </w:t>
      </w:r>
      <w:r>
        <w:t xml:space="preserve">is renowned for its Modernist architecture, primarily attributed to Antoni Gaudí, and its vibrant street life. For a videographer working in this region, these elements are not just backdrops but active participants in the narrative.</w:t>
      </w:r>
    </w:p>
    <w:p>
      <w:pPr>
        <w:pStyle w:val="BodyText"/>
      </w:pPr>
      <w:r>
        <w:t xml:space="preserve">An analysis of video productions from</w:t>
      </w:r>
      <w:r>
        <w:t xml:space="preserve"> </w:t>
      </w:r>
      <w:r>
        <w:rPr>
          <w:bCs/>
          <w:b/>
        </w:rPr>
        <w:t xml:space="preserve">Spain Barcelona</w:t>
      </w:r>
      <w:r>
        <w:t xml:space="preserve"> </w:t>
      </w:r>
      <w:r>
        <w:t xml:space="preserve">reveals a distinct visual language characterized by:</w:t>
      </w:r>
    </w:p>
    <w:p>
      <w:pPr>
        <w:numPr>
          <w:ilvl w:val="0"/>
          <w:numId w:val="1002"/>
        </w:numPr>
        <w:pStyle w:val="Compact"/>
      </w:pPr>
      <w:r>
        <w:rPr>
          <w:bCs/>
          <w:b/>
        </w:rPr>
        <w:t xml:space="preserve">Luminous Aesthetics:</w:t>
      </w:r>
      <w:r>
        <w:t xml:space="preserve"> </w:t>
      </w:r>
      <w:r>
        <w:t xml:space="preserve">The natural light in this Mediterranean climate is unique. Videographers must master high-dynamic-range (HDR) techniques to capture the bright sunlight against deep shadows found in narrow Gothic Quarter streets.</w:t>
      </w:r>
    </w:p>
    <w:p>
      <w:pPr>
        <w:numPr>
          <w:ilvl w:val="0"/>
          <w:numId w:val="1002"/>
        </w:numPr>
        <w:pStyle w:val="Compact"/>
      </w:pPr>
      <w:r>
        <w:rPr>
          <w:bCs/>
          <w:b/>
        </w:rPr>
        <w:t xml:space="preserve">Cinematic Heritage:</w:t>
      </w:r>
      <w:r>
        <w:t xml:space="preserve"> </w:t>
      </w:r>
      <w:r>
        <w:t xml:space="preserve">The city has a rich history of film, influencing how local videographers approach storytelling. There is a strong emphasis on long takes and slow-motion shots that mimic the rhythm of daily life in Catalonia.</w:t>
      </w:r>
    </w:p>
    <w:p>
      <w:pPr>
        <w:numPr>
          <w:ilvl w:val="0"/>
          <w:numId w:val="1002"/>
        </w:numPr>
        <w:pStyle w:val="Compact"/>
      </w:pPr>
      <w:r>
        <w:rPr>
          <w:bCs/>
          <w:b/>
        </w:rPr>
        <w:t xml:space="preserve">Multilingual Nuances:</w:t>
      </w:r>
      <w:r>
        <w:t xml:space="preserve"> </w:t>
      </w:r>
      <w:r>
        <w:t xml:space="preserve">Content produced in</w:t>
      </w:r>
      <w:r>
        <w:t xml:space="preserve"> </w:t>
      </w:r>
      <w:r>
        <w:rPr>
          <w:bCs/>
          <w:b/>
        </w:rPr>
        <w:t xml:space="preserve">Spain Barcelona</w:t>
      </w:r>
      <w:r>
        <w:t xml:space="preserve"> </w:t>
      </w:r>
      <w:r>
        <w:t xml:space="preserve">often requires careful consideration of language barriers, with subtitles or voiceovers adapting between Catalan, Spanish, and English to reach international academic and commercial audiences.</w:t>
      </w:r>
    </w:p>
    <w:bookmarkEnd w:id="26"/>
    <w:bookmarkEnd w:id="27"/>
    <w:bookmarkStart w:id="29" w:name="methodology"/>
    <w:bookmarkStart w:id="28" w:name="methodological-framework"/>
    <w:p>
      <w:pPr>
        <w:pStyle w:val="Heading2"/>
      </w:pPr>
      <w:r>
        <w:t xml:space="preserve">4. Methodological Framework</w:t>
      </w:r>
    </w:p>
    <w:p>
      <w:pPr>
        <w:pStyle w:val="FirstParagraph"/>
      </w:pPr>
      <w:r>
        <w:t xml:space="preserve">This academic poster employs a mixed-methods approach to analyze videography in this region. The methodology includes:</w:t>
      </w:r>
    </w:p>
    <w:p>
      <w:pPr>
        <w:numPr>
          <w:ilvl w:val="0"/>
          <w:numId w:val="1003"/>
        </w:numPr>
        <w:pStyle w:val="Compact"/>
      </w:pPr>
      <w:r>
        <w:rPr>
          <w:bCs/>
          <w:b/>
        </w:rPr>
        <w:t xml:space="preserve">Visual Text Analysis:</w:t>
      </w:r>
      <w:r>
        <w:t xml:space="preserve"> </w:t>
      </w:r>
      <w:r>
        <w:t xml:space="preserve">Reviewing top-rated promotional and artistic videos shot in</w:t>
      </w:r>
      <w:r>
        <w:t xml:space="preserve"> </w:t>
      </w:r>
      <w:r>
        <w:rPr>
          <w:bCs/>
          <w:b/>
        </w:rPr>
        <w:t xml:space="preserve">Spain Barcelona</w:t>
      </w:r>
      <w:r>
        <w:t xml:space="preserve">.</w:t>
      </w:r>
    </w:p>
    <w:p>
      <w:pPr>
        <w:numPr>
          <w:ilvl w:val="0"/>
          <w:numId w:val="1003"/>
        </w:numPr>
        <w:pStyle w:val="Compact"/>
      </w:pPr>
      <w:r>
        <w:rPr>
          <w:bCs/>
          <w:b/>
        </w:rPr>
        <w:t xml:space="preserve">Semi-Structured Interviews:</w:t>
      </w:r>
      <w:r>
        <w:t xml:space="preserve"> </w:t>
      </w:r>
      <w:r>
        <w:t xml:space="preserve">Conducting interviews with five professional videographers based in the city to understand their workflow challenges and creative decisions.</w:t>
      </w:r>
    </w:p>
    <w:p>
      <w:pPr>
        <w:numPr>
          <w:ilvl w:val="0"/>
          <w:numId w:val="1003"/>
        </w:numPr>
        <w:pStyle w:val="Compact"/>
      </w:pPr>
      <w:r>
        <w:rPr>
          <w:bCs/>
          <w:b/>
        </w:rPr>
        <w:t xml:space="preserve">Technical Audit:</w:t>
      </w:r>
      <w:r>
        <w:t xml:space="preserve"> </w:t>
      </w:r>
      <w:r>
        <w:t xml:space="preserve">Evaluating the camera gear, lighting setups, and post-production software commonly used by these professionals to ensure high fidelity in representing urban landscapes.</w:t>
      </w:r>
    </w:p>
    <w:bookmarkEnd w:id="28"/>
    <w:bookmarkEnd w:id="29"/>
    <w:bookmarkStart w:id="31" w:name="findings"/>
    <w:bookmarkStart w:id="30" w:name="preliminary-findings-and-discussion"/>
    <w:p>
      <w:pPr>
        <w:pStyle w:val="Heading2"/>
      </w:pPr>
      <w:r>
        <w:t xml:space="preserve">5. Preliminary Findings and Discussion</w:t>
      </w:r>
    </w:p>
    <w:p>
      <w:pPr>
        <w:pStyle w:val="FirstParagraph"/>
      </w:pPr>
      <w:r>
        <w:t xml:space="preserve">The findings indicate a strong correlation between the architectural complexity of</w:t>
      </w:r>
      <w:r>
        <w:t xml:space="preserve"> </w:t>
      </w:r>
      <w:r>
        <w:rPr>
          <w:bCs/>
          <w:b/>
        </w:rPr>
        <w:t xml:space="preserve">Spain Barcelona</w:t>
      </w:r>
      <w:r>
        <w:t xml:space="preserve"> </w:t>
      </w:r>
      <w:r>
        <w:t xml:space="preserve">and the technical sophistication of its videographers. It was observed that local professionals prioritize drone footage to capture the grid-like Eixample district, contrasting it with handheld, intimate shots in older neighborhoods.</w:t>
      </w:r>
    </w:p>
    <w:p>
      <w:pPr>
        <w:pStyle w:val="BodyText"/>
      </w:pPr>
      <w:r>
        <w:t xml:space="preserve">Furthermore, there is a growing trend among videographers to incorporate augmented reality (AR) elements into their post-production workflow. This digital layer adds historical context to modern locations in</w:t>
      </w:r>
      <w:r>
        <w:t xml:space="preserve"> </w:t>
      </w:r>
      <w:r>
        <w:rPr>
          <w:bCs/>
          <w:b/>
        </w:rPr>
        <w:t xml:space="preserve">Spain Barcelona</w:t>
      </w:r>
      <w:r>
        <w:t xml:space="preserve">, bridging the gap between past and present. The academic community recognizes this as a significant evolution in how visual media can educate and engage audiences simultaneously.</w:t>
      </w:r>
    </w:p>
    <w:p>
      <w:pPr>
        <w:pStyle w:val="BodyText"/>
      </w:pPr>
      <w:r>
        <w:rPr>
          <w:iCs/>
          <w:i/>
        </w:rPr>
        <w:t xml:space="preserve">Note: Data collection is ongoing, with final results expected to refine our understanding of the economic impact of videography on tourism in</w:t>
      </w:r>
      <w:r>
        <w:rPr>
          <w:iCs/>
          <w:i/>
        </w:rPr>
        <w:t xml:space="preserve"> </w:t>
      </w:r>
      <w:r>
        <w:rPr>
          <w:bCs/>
          <w:b/>
          <w:iCs/>
          <w:i/>
        </w:rPr>
        <w:t xml:space="preserve">Spain Barcelona</w:t>
      </w:r>
      <w:r>
        <w:rPr>
          <w:iCs/>
          <w:i/>
        </w:rPr>
        <w:t xml:space="preserve">.</w:t>
      </w:r>
    </w:p>
    <w:bookmarkEnd w:id="30"/>
    <w:bookmarkEnd w:id="31"/>
    <w:bookmarkStart w:id="33" w:name="conclusion"/>
    <w:bookmarkStart w:id="32" w:name="conclusion-and-future-directions"/>
    <w:p>
      <w:pPr>
        <w:pStyle w:val="Heading2"/>
      </w:pPr>
      <w:r>
        <w:t xml:space="preserve">6. Conclusion and Future Directions</w:t>
      </w:r>
    </w:p>
    <w:p>
      <w:pPr>
        <w:pStyle w:val="FirstParagraph"/>
      </w:pPr>
      <w:r>
        <w:t xml:space="preserve">In conclusion, the practice of videography in</w:t>
      </w:r>
      <w:r>
        <w:t xml:space="preserve"> </w:t>
      </w:r>
      <w:r>
        <w:rPr>
          <w:bCs/>
          <w:b/>
        </w:rPr>
        <w:t xml:space="preserve">Spain Barcelona</w:t>
      </w:r>
      <w:r>
        <w:t xml:space="preserve"> </w:t>
      </w:r>
      <w:r>
        <w:t xml:space="preserve">is a sophisticated discipline that blends technical skill with deep cultural appreciation. The videographer acts as a mediator between the viewer and the unique socio-cultural fabric of this Spanish city.</w:t>
      </w:r>
    </w:p>
    <w:p>
      <w:pPr>
        <w:pStyle w:val="BodyText"/>
      </w:pPr>
      <w:r>
        <w:t xml:space="preserve">This poster presentation highlights that understanding local context is as crucial as mastering camera settings. Future research should focus on the sustainability of video production practices in major tourist hubs like</w:t>
      </w:r>
      <w:r>
        <w:t xml:space="preserve"> </w:t>
      </w:r>
      <w:r>
        <w:rPr>
          <w:bCs/>
          <w:b/>
        </w:rPr>
        <w:t xml:space="preserve">Spain Barcelona</w:t>
      </w:r>
      <w:r>
        <w:t xml:space="preserve">, ensuring that artistic expression does not contribute to overtourism but rather enhances respectful engagement with the destination.</w:t>
      </w:r>
    </w:p>
    <w:bookmarkEnd w:id="32"/>
    <w:bookmarkEnd w:id="33"/>
    <w:p>
      <w:pPr>
        <w:pStyle w:val="BodyText"/>
      </w:pPr>
      <w:r>
        <w:t xml:space="preserve">© 2023 Academic Presentation Series. All Rights Reserved. | Prepared for the International Conference on Media Arts in Southern Europe.</w:t>
      </w:r>
    </w:p>
    <w:p>
      <w:pPr>
        <w:pStyle w:val="BodyText"/>
      </w:pPr>
      <w:r>
        <w:rPr>
          <w:iCs/>
          <w:i/>
        </w:rPr>
        <w:t xml:space="preserve">Contact: research@videography-study.org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Videography in Spain Barcelona: Academic Poster Presentation</dc:title>
  <dc:creator/>
  <dc:language>en</dc:language>
  <cp:keywords/>
  <dcterms:created xsi:type="dcterms:W3CDTF">2026-07-29T00:59:36Z</dcterms:created>
  <dcterms:modified xsi:type="dcterms:W3CDTF">2026-07-29T00:59:36Z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