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Videographer</w:t>
      </w:r>
      <w:r>
        <w:t xml:space="preserve"> </w:t>
      </w:r>
      <w:r>
        <w:t xml:space="preserve">in</w:t>
      </w:r>
      <w:r>
        <w:t xml:space="preserve"> </w:t>
      </w:r>
      <w:r>
        <w:t xml:space="preserve">Urban</w:t>
      </w:r>
      <w:r>
        <w:t xml:space="preserve"> </w:t>
      </w:r>
      <w:r>
        <w:t xml:space="preserve">Media</w:t>
      </w:r>
      <w:r>
        <w:t xml:space="preserve"> </w:t>
      </w:r>
      <w:r>
        <w:t xml:space="preserve">Ecosystems</w:t>
      </w:r>
    </w:p>
    <w:bookmarkStart w:id="20" w:name="X6a68a65a97b400c896692dd7d067cda46282af5"/>
    <w:p>
      <w:pPr>
        <w:pStyle w:val="Heading1"/>
      </w:pPr>
      <w:r>
        <w:t xml:space="preserve">The Videographer as Cultural Archivist and Narrative Architect</w:t>
      </w:r>
    </w:p>
    <w:p>
      <w:pPr>
        <w:pStyle w:val="FirstParagraph"/>
      </w:pPr>
      <w:r>
        <w:t xml:space="preserve">Analyzing Visual Storytelling Techniques in the Urban Landscape of Chicago, United States</w:t>
      </w:r>
    </w:p>
    <w:bookmarkEnd w:id="20"/>
    <w:p>
      <w:pPr>
        <w:pStyle w:val="BodyText"/>
      </w:pPr>
      <w:r>
        <w:rPr>
          <w:bCs/>
          <w:b/>
        </w:rPr>
        <w:t xml:space="preserve">Presented at: The Annual Conference on Media Studies and Urban Sociology</w:t>
      </w:r>
    </w:p>
    <w:p>
      <w:pPr>
        <w:pStyle w:val="BodyText"/>
      </w:pPr>
      <w:r>
        <w:rPr>
          <w:iCs/>
          <w:i/>
        </w:rPr>
        <w:t xml:space="preserve">Focusing on the intersection of technology, sociology, and artistic expression within the United States metropolitan context.</w:t>
      </w:r>
    </w:p>
    <w:bookmarkStart w:id="21" w:name="introduction"/>
    <w:p>
      <w:pPr>
        <w:pStyle w:val="Heading2"/>
      </w:pPr>
      <w:r>
        <w:t xml:space="preserve">1. Introduction</w:t>
      </w:r>
    </w:p>
    <w:p>
      <w:pPr>
        <w:pStyle w:val="FirstParagraph"/>
      </w:pPr>
      <w:r>
        <w:t xml:space="preserve">In the contemporary media landscape, the role of the videographer has transcended simple documentation to become a critical component of urban cultural production. This presentation explores the multifaceted role of the videographer within one of North America's most historically significant and visually dynamic cities: Chicago, Illinois. Located in the heart of United States Midwest culture, Chicago offers a unique canvas for visual storytelling due to its distinct architectural heritage, diverse socioeconomic demographics, and vibrant artistic subcultures.</w:t>
      </w:r>
    </w:p>
    <w:p>
      <w:pPr>
        <w:pStyle w:val="BodyText"/>
      </w:pPr>
      <w:r>
        <w:t xml:space="preserve">The primary objective of this academic inquiry is to analyze how videographers operating within the United States and specifically Chicago leverage technological advancements in camera equipment and editing software to construct narratives that reflect the socio-political realities of urban life. By examining case studies from various genres—including documentary, commercial, and artistic expression—we aim to define the videographer not merely as a technician, but as an active participant in the shaping of public memory and civic identity.</w:t>
      </w:r>
    </w:p>
    <w:bookmarkEnd w:id="21"/>
    <w:bookmarkStart w:id="22" w:name="contextualizing-chicago"/>
    <w:p>
      <w:pPr>
        <w:pStyle w:val="Heading2"/>
      </w:pPr>
      <w:r>
        <w:t xml:space="preserve">2. Contextualizing Chicago</w:t>
      </w:r>
    </w:p>
    <w:p>
      <w:pPr>
        <w:pStyle w:val="FirstParagraph"/>
      </w:pPr>
      <w:r>
        <w:t xml:space="preserve">To understand the specific demands placed on a videographer in this region, one must first appreciate the urban morphology of Chicago. The city is characterized by its "L" train infrastructure, Gothic Revival and Modernist architecture, and a history deeply entrenched in labor movements and civil rights struggles.</w:t>
      </w:r>
    </w:p>
    <w:p>
      <w:pPr>
        <w:numPr>
          <w:ilvl w:val="0"/>
          <w:numId w:val="1001"/>
        </w:numPr>
        <w:pStyle w:val="Compact"/>
      </w:pPr>
      <w:r>
        <w:rPr>
          <w:bCs/>
          <w:b/>
        </w:rPr>
        <w:t xml:space="preserve">Architectural Density:</w:t>
      </w:r>
      <w:r>
        <w:t xml:space="preserve">The skyline serves as both a backdrop and a subject. Videographers must navigate complex lighting conditions caused by towering glass facades, requiring advanced exposure techniques.</w:t>
      </w:r>
    </w:p>
    <w:p>
      <w:pPr>
        <w:numPr>
          <w:ilvl w:val="0"/>
          <w:numId w:val="1001"/>
        </w:numPr>
        <w:pStyle w:val="Compact"/>
      </w:pPr>
      <w:r>
        <w:rPr>
          <w:bCs/>
          <w:b/>
        </w:rPr>
        <w:t xml:space="preserve">Socioeconomic Diversity:</w:t>
      </w:r>
      <w:r>
        <w:t xml:space="preserve">The stark contrast between the Gold Coast and inner-city neighborhoods provides videographers with diverse narrative arcs, necessitating ethical considerations regarding representation.</w:t>
      </w:r>
    </w:p>
    <w:p>
      <w:pPr>
        <w:numPr>
          <w:ilvl w:val="0"/>
          <w:numId w:val="1001"/>
        </w:numPr>
        <w:pStyle w:val="Compact"/>
      </w:pPr>
      <w:r>
        <w:rPr>
          <w:bCs/>
          <w:b/>
        </w:rPr>
        <w:t xml:space="preserve">Cultural Institutions:</w:t>
      </w:r>
      <w:r>
        <w:t xml:space="preserve">With institutions like the Chicago Film Office promoting local content, there is a robust ecosystem supporting professional videographic endeavors.</w:t>
      </w:r>
    </w:p>
    <w:p>
      <w:pPr>
        <w:pStyle w:val="FirstParagraph"/>
      </w:pPr>
      <w:r>
        <w:t xml:space="preserve">This environment challenges the videographer to balance aesthetic beauty with authentic storytelling, ensuring that the visual language respects the community being documented.</w:t>
      </w:r>
    </w:p>
    <w:bookmarkEnd w:id="22"/>
    <w:bookmarkStart w:id="23" w:name="methodology-and-technological-framework"/>
    <w:p>
      <w:pPr>
        <w:pStyle w:val="Heading2"/>
      </w:pPr>
      <w:r>
        <w:t xml:space="preserve">3. Methodology and Technological Framework</w:t>
      </w:r>
    </w:p>
    <w:p>
      <w:pPr>
        <w:pStyle w:val="FirstParagraph"/>
      </w:pPr>
      <w:r>
        <w:t xml:space="preserve">This study employs a mixed-methods approach, combining semiotic analysis of visual texts with interviews conducted among professional videographers currently active in the Chicago market. The technological framework analyzed includes:</w:t>
      </w:r>
    </w:p>
    <w:p>
      <w:pPr>
        <w:numPr>
          <w:ilvl w:val="0"/>
          <w:numId w:val="1002"/>
        </w:numPr>
        <w:pStyle w:val="Compact"/>
      </w:pPr>
      <w:r>
        <w:rPr>
          <w:bCs/>
          <w:b/>
        </w:rPr>
        <w:t xml:space="preserve">Capture Devices:</w:t>
      </w:r>
      <w:r>
        <w:t xml:space="preserve">The shift from bulky DSLR setups to drone integration and handheld gimbals allows for fluid movement through crowded urban spaces.</w:t>
      </w:r>
    </w:p>
    <w:p>
      <w:pPr>
        <w:numPr>
          <w:ilvl w:val="0"/>
          <w:numId w:val="1002"/>
        </w:numPr>
        <w:pStyle w:val="Compact"/>
      </w:pPr>
      <w:r>
        <w:rPr>
          <w:bCs/>
          <w:b/>
        </w:rPr>
        <w:t xml:space="preserve">Lens Selection:</w:t>
      </w:r>
      <w:r>
        <w:t xml:space="preserve">The use of wide-angle lenses emphasizes the scale of Chicago's skyscrapers, while macro lenses capture intimate human interactions in public transit hubs.</w:t>
      </w:r>
    </w:p>
    <w:p>
      <w:pPr>
        <w:numPr>
          <w:ilvl w:val="0"/>
          <w:numId w:val="1002"/>
        </w:numPr>
        <w:pStyle w:val="Compact"/>
      </w:pPr>
      <w:r>
        <w:rPr>
          <w:bCs/>
          <w:b/>
        </w:rPr>
        <w:t xml:space="preserve">Post-Production:</w:t>
      </w:r>
      <w:r>
        <w:t xml:space="preserve">The utilization of color grading software to reflect the specific "moody" atmospheric conditions often associated with Chicago weather patterns, such as harsh winters or vibrant summers on Lake Michigan.</w:t>
      </w:r>
    </w:p>
    <w:p>
      <w:pPr>
        <w:pStyle w:val="FirstParagraph"/>
      </w:pPr>
      <w:r>
        <w:t xml:space="preserve">Data collection involved reviewing over fifty contemporary video projects produced in Illinois, focusing on how location scouting influenced narrative structure.</w:t>
      </w:r>
    </w:p>
    <w:bookmarkEnd w:id="23"/>
    <w:bookmarkStart w:id="24" w:name="the-videographer-as-mediator"/>
    <w:p>
      <w:pPr>
        <w:pStyle w:val="Heading2"/>
      </w:pPr>
      <w:r>
        <w:t xml:space="preserve">4. The Videographer as Mediator</w:t>
      </w:r>
    </w:p>
    <w:p>
      <w:pPr>
        <w:pStyle w:val="FirstParagraph"/>
      </w:pPr>
      <w:r>
        <w:t xml:space="preserve">A central thesis of this presentation is that the videographer acts as a mediator between the viewer and the reality of Chicago. Unlike a photographer who captures a static moment, a videographer constructs temporal continuity. In the context of United States media theory, this aligns with concepts of "participatory culture."</w:t>
      </w:r>
    </w:p>
    <w:p>
      <w:pPr>
        <w:pStyle w:val="BodyText"/>
      </w:pPr>
      <w:r>
        <w:t xml:space="preserve">Videographers must make critical decisions about framing, sound design (notably capturing ambient street sounds or jazz music from local venues), and pacing. These choices dictate how audiences perceive safety, community cohesion, and cultural vitality. For instance, a videographer focusing on the South Side of Chicago may choose to highlight grassroots art installations rather than commercial development, thereby challenging dominant narratives about urban decay.</w:t>
      </w:r>
    </w:p>
    <w:p>
      <w:pPr>
        <w:pStyle w:val="BodyText"/>
      </w:pPr>
      <w:r>
        <w:t xml:space="preserve">Furthermore, the rise of social media platforms has transformed videographers into influencers who shape public opinion in real-time. The immediacy with which events are filmed and disseminated in major US cities places a heavy ethical burden on the creator to maintain objectivity while engaging with emotional subject matter.</w:t>
      </w:r>
    </w:p>
    <w:bookmarkEnd w:id="24"/>
    <w:bookmarkStart w:id="25" w:name="case-study-visualizing-public-spaces"/>
    <w:p>
      <w:pPr>
        <w:pStyle w:val="Heading2"/>
      </w:pPr>
      <w:r>
        <w:t xml:space="preserve">5. Case Study: Visualizing Public Spaces</w:t>
      </w:r>
    </w:p>
    <w:p>
      <w:pPr>
        <w:pStyle w:val="FirstParagraph"/>
      </w:pPr>
      <w:r>
        <w:t xml:space="preserve">We analyzed three distinct videographic projects undertaken in Chicago to illustrate practical applications:</w:t>
      </w:r>
    </w:p>
    <w:p>
      <w:pPr>
        <w:numPr>
          <w:ilvl w:val="0"/>
          <w:numId w:val="1003"/>
        </w:numPr>
        <w:pStyle w:val="Compact"/>
      </w:pPr>
      <w:r>
        <w:rPr>
          <w:iCs/>
          <w:i/>
          <w:bCs/>
          <w:b/>
        </w:rPr>
        <w:t xml:space="preserve">The Loop Commute:</w:t>
      </w:r>
      <w:r>
        <w:t xml:space="preserve">A documentary-style short film exploring the rhythm of daily life in downtown Chicago. The videographer utilized time-lapse techniques to compress hours of movement into seconds, emphasizing the kinetic energy of the financial district. This highlights how technical innovation can reveal hidden patterns in urban flow.</w:t>
      </w:r>
    </w:p>
    <w:p>
      <w:pPr>
        <w:numPr>
          <w:ilvl w:val="0"/>
          <w:numId w:val="1003"/>
        </w:numPr>
        <w:pStyle w:val="Compact"/>
      </w:pPr>
      <w:r>
        <w:rPr>
          <w:iCs/>
          <w:i/>
          <w:bCs/>
          <w:b/>
        </w:rPr>
        <w:t xml:space="preserve">Lakefront Chronicles:</w:t>
      </w:r>
      <w:r>
        <w:t xml:space="preserve">An artistic exploration of recreational activities along Lake Michigan. Here, natural lighting and wide panoramic shots were prioritized to evoke a sense of freedom and openness, contrasting with the dense urban core. This demonstrates the videographer's ability to adapt style to geographic features.</w:t>
      </w:r>
    </w:p>
    <w:p>
      <w:pPr>
        <w:numPr>
          <w:ilvl w:val="0"/>
          <w:numId w:val="1003"/>
        </w:numPr>
        <w:pStyle w:val="Compact"/>
      </w:pPr>
      <w:r>
        <w:rPr>
          <w:iCs/>
          <w:i/>
          <w:bCs/>
          <w:b/>
        </w:rPr>
        <w:t xml:space="preserve">Festival Frequencies:</w:t>
      </w:r>
      <w:r>
        <w:t xml:space="preserve">Coverage of the Chicago Blues Festival. The challenge here was audio-visual synchronization in chaotic environments. The study highlights how professional videographers manage high-decibel environments and large crowds, requiring robust stabilization equipment and experienced crew coordination.</w:t>
      </w:r>
    </w:p>
    <w:bookmarkEnd w:id="25"/>
    <w:bookmarkStart w:id="26" w:name="challenges-in-the-field"/>
    <w:p>
      <w:pPr>
        <w:pStyle w:val="Heading2"/>
      </w:pPr>
      <w:r>
        <w:t xml:space="preserve">6. Challenges in the Field</w:t>
      </w:r>
    </w:p>
    <w:p>
      <w:pPr>
        <w:pStyle w:val="FirstParagraph"/>
      </w:pPr>
      <w:r>
        <w:t xml:space="preserve">Videographers working in major metropolitan areas like Chicago face significant hurdles:</w:t>
      </w:r>
    </w:p>
    <w:p>
      <w:pPr>
        <w:numPr>
          <w:ilvl w:val="0"/>
          <w:numId w:val="1004"/>
        </w:numPr>
        <w:pStyle w:val="Compact"/>
      </w:pPr>
      <w:r>
        <w:rPr>
          <w:bCs/>
          <w:b/>
        </w:rPr>
        <w:t xml:space="preserve">Bureaucratic Hurdles:</w:t>
      </w:r>
      <w:r>
        <w:t xml:space="preserve">Navigating permit requirements for filming in public parks or near historical landmarks can delay production schedules significantly.</w:t>
      </w:r>
    </w:p>
    <w:p>
      <w:pPr>
        <w:numPr>
          <w:ilvl w:val="0"/>
          <w:numId w:val="1004"/>
        </w:numPr>
        <w:pStyle w:val="Compact"/>
      </w:pPr>
      <w:r>
        <w:rPr>
          <w:bCs/>
          <w:b/>
        </w:rPr>
        <w:t xml:space="preserve">Safety Concerns:</w:t>
      </w:r>
      <w:r>
        <w:t xml:space="preserve">Filming equipment is expensive and conspicuous. Videographers must remain vigilant against theft, particularly in less affluent neighborhoods where economic disparities are more pronounced.</w:t>
      </w:r>
    </w:p>
    <w:p>
      <w:pPr>
        <w:numPr>
          <w:ilvl w:val="0"/>
          <w:numId w:val="1004"/>
        </w:numPr>
        <w:pStyle w:val="Compact"/>
      </w:pPr>
      <w:r>
        <w:rPr>
          <w:bCs/>
          <w:b/>
        </w:rPr>
        <w:t xml:space="preserve">Ethical Representation:</w:t>
      </w:r>
      <w:r>
        <w:t xml:space="preserve">Avoiding "poverty porn" or exploitative imagery is a constant ethical struggle. Videographers must engage with community leaders to ensure their work contributes positively to local discourse.</w:t>
      </w:r>
    </w:p>
    <w:bookmarkEnd w:id="26"/>
    <w:bookmarkStart w:id="27" w:name="conclusion-and-future-implications"/>
    <w:p>
      <w:pPr>
        <w:pStyle w:val="Heading2"/>
      </w:pPr>
      <w:r>
        <w:t xml:space="preserve">7. Conclusion and Future Implications</w:t>
      </w:r>
    </w:p>
    <w:p>
      <w:pPr>
        <w:pStyle w:val="FirstParagraph"/>
      </w:pPr>
      <w:r>
        <w:t xml:space="preserve">In conclusion, the videographer plays an indispensable role in documenting and interpreting the complex social fabric of Chicago within the United States. Through advanced technical skills and ethical engagement, they transform raw visual data into compelling cultural narratives.</w:t>
      </w:r>
    </w:p>
    <w:p>
      <w:pPr>
        <w:pStyle w:val="BodyText"/>
      </w:pPr>
      <w:r>
        <w:t xml:space="preserve">Future research should focus on the impact of virtual reality (VR) technologies on this field. As immersive media becomes more accessible, videographers will need to adapt their storytelling techniques to create 360-degree experiences that further deepen audience empathy and understanding of urban issues in Chicago and beyond. The evolution of the videographer remains tightly coupled with both technological progress and societal change.</w:t>
      </w:r>
    </w:p>
    <w:bookmarkEnd w:id="27"/>
    <w:p>
      <w:pPr>
        <w:pStyle w:val="BodyText"/>
      </w:pPr>
      <w:r>
        <w:rPr>
          <w:bCs/>
          <w:b/>
        </w:rPr>
        <w:t xml:space="preserve">Contact Information:</w:t>
      </w:r>
      <w:r>
        <w:br/>
      </w:r>
      <w:r>
        <w:t xml:space="preserve">Department of Media Studies</w:t>
      </w:r>
      <w:r>
        <w:br/>
      </w:r>
      <w:r>
        <w:t xml:space="preserve">Academic Research Institute, Chicago, IL</w:t>
      </w:r>
      <w:r>
        <w:br/>
      </w:r>
      <w:r>
        <w:t xml:space="preserve">Email: research@mediastudies.edu | Phone: +1 (312) 555-0199</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Videographer in Urban Media Ecosystems</dc:title>
  <dc:creator/>
  <dc:language>en</dc:language>
  <cp:keywords/>
  <dcterms:created xsi:type="dcterms:W3CDTF">2026-07-29T16:42:35Z</dcterms:created>
  <dcterms:modified xsi:type="dcterms:W3CDTF">2026-07-29T16:42:35Z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