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Videography</w:t>
      </w:r>
      <w:r>
        <w:t xml:space="preserve"> </w:t>
      </w:r>
      <w:r>
        <w:t xml:space="preserve">in</w:t>
      </w:r>
      <w:r>
        <w:t xml:space="preserve"> </w:t>
      </w:r>
      <w:r>
        <w:t xml:space="preserve">Caracas</w:t>
      </w:r>
    </w:p>
    <w:bookmarkStart w:id="26" w:name="X47a7b728513523e4b8b01e856eaacad3f7ca402"/>
    <w:p>
      <w:pPr>
        <w:pStyle w:val="Heading1"/>
      </w:pPr>
      <w:r>
        <w:t xml:space="preserve">Navigating the Visual Frontier: The Strategic Role of the Videographer in Contemporary Caracas</w:t>
      </w:r>
    </w:p>
    <w:p>
      <w:pPr>
        <w:pStyle w:val="FirstParagraph"/>
      </w:pPr>
      <w:r>
        <w:t xml:space="preserve">An Academic Poster Presentation on Media Production, Socio-Cultural Documentation, and Economic Resilience</w:t>
      </w:r>
    </w:p>
    <w:p>
      <w:pPr>
        <w:pStyle w:val="BodyText"/>
      </w:pPr>
      <w:r>
        <w:t xml:space="preserve">Presented by: Department of Visual Arts &amp; Communication Studies</w:t>
      </w:r>
      <w:r>
        <w:br/>
      </w:r>
      <w:r>
        <w:t xml:space="preserve">Institution: University of the Andes (Andean Region Focus) / Caracas Media Institute Joint Symposium</w:t>
      </w:r>
      <w:r>
        <w:br/>
      </w:r>
      <w:r>
        <w:t xml:space="preserve">Date: October 2023 | Location: Caracas, Venezuela</w:t>
      </w:r>
    </w:p>
    <w:bookmarkStart w:id="20" w:name="i.-introduction"/>
    <w:p>
      <w:pPr>
        <w:pStyle w:val="Heading2"/>
      </w:pPr>
      <w:r>
        <w:t xml:space="preserve">I. Introduction</w:t>
      </w:r>
    </w:p>
    <w:p>
      <w:pPr>
        <w:pStyle w:val="FirstParagraph"/>
      </w:pPr>
      <w:r>
        <w:t xml:space="preserve">In the complex socio-economic and cultural landscape of Venezuela, particularly within its capital city of Caracas, the role of the videographer has transcended mere entertainment or basic commercial documentation. Today, a Videographer is an essential agent in preserving historical memory, facilitating digital communication during infrastructure challenges, and driving local economic adaptation through digital media. This poster presentation explores how a specialized Videographer operates in Venezuela Caracas today. We analyze technical adaptations required by power instability, the socio-political imperative of visual storytelling under censorship pressures, and the emerging market demands for high-quality content creation in a digitizing economy.</w:t>
      </w:r>
    </w:p>
    <w:bookmarkEnd w:id="20"/>
    <w:bookmarkStart w:id="21" w:name="ii.-technical-adaptations-in-caracas"/>
    <w:p>
      <w:pPr>
        <w:pStyle w:val="Heading2"/>
      </w:pPr>
      <w:r>
        <w:t xml:space="preserve">II. Technical Adaptations in Caracas</w:t>
      </w:r>
    </w:p>
    <w:p>
      <w:pPr>
        <w:pStyle w:val="FirstParagraph"/>
      </w:pPr>
      <w:r>
        <w:t xml:space="preserve">The operational environment for a Videographer in Venezuela Caracas is unique due to infrastructural constraints. Unlike videographers in stable markets who rely on consistent power grids, the local professional must master energy independence solutions. This includes utilizing portable power stations, solar-charged batteries, and redundant recording systems to ensure content integrity during frequent blackouts (apagones). Furthermore, internet connectivity issues demand that a Videographer develop robust offline editing workflows before uploading final projects to social platforms or cloud storage for clients in Venezuela Caracas.</w:t>
      </w:r>
    </w:p>
    <w:p>
      <w:pPr>
        <w:pStyle w:val="BodyText"/>
      </w:pPr>
      <w:r>
        <w:t xml:space="preserve">The equipment choice is heavily influenced by durability and multi-functionality. A skilled local professional often utilizes mirrorless cameras with dual card slots to prevent data loss, coupled with stabilization rigs that allow for dynamic movement despite limited lighting conditions. The ability to shoot in low-light environments without introducing excessive digital noise is a critical skill set for any Videographer working in the historic, dense urban centers of Caracas where natural light penetration is limited by high-rise architecture.</w:t>
      </w:r>
    </w:p>
    <w:bookmarkEnd w:id="21"/>
    <w:bookmarkStart w:id="22" w:name="X56d58a8eae03d48f0cc73448bbb7f6c2a767706"/>
    <w:p>
      <w:pPr>
        <w:pStyle w:val="Heading2"/>
      </w:pPr>
      <w:r>
        <w:t xml:space="preserve">III. Socio-Cultural Documentation and Storytelling</w:t>
      </w:r>
    </w:p>
    <w:p>
      <w:pPr>
        <w:pStyle w:val="FirstParagraph"/>
      </w:pPr>
      <w:r>
        <w:t xml:space="preserve">In the context of Venezuela Caracas, the Videographer serves as a visual historian and a witness to change. The city has undergone significant urban transformation over the last two decades, yet its cultural vibrancy remains intact. Local Videographers capture this duality—documenting both decay and resilience. From street art in La Candelaria to traditional markets like Mercado de Caraballeda, the content produced provides an authentic narrative that counters external stereotypes about Venezuela.</w:t>
      </w:r>
    </w:p>
    <w:p>
      <w:pPr>
        <w:pStyle w:val="BodyText"/>
      </w:pPr>
      <w:r>
        <w:t xml:space="preserve">This aspect of videography is particularly crucial for internal community cohesion. A Videographer often works with local NGOs, educational institutions, and cultural organizations in Caracas to produce training materials, awareness campaigns on health and safety, and archival footage of civic events. The visual language employed must be sensitive to the political climate while remaining universally understandable through emotional storytelling techniques.</w:t>
      </w:r>
    </w:p>
    <w:bookmarkEnd w:id="22"/>
    <w:bookmarkStart w:id="23" w:name="iv.-economic-viability-and-market-demand"/>
    <w:p>
      <w:pPr>
        <w:pStyle w:val="Heading2"/>
      </w:pPr>
      <w:r>
        <w:t xml:space="preserve">IV. Economic Viability and Market Demand</w:t>
      </w:r>
    </w:p>
    <w:p>
      <w:pPr>
        <w:pStyle w:val="FirstParagraph"/>
      </w:pPr>
      <w:r>
        <w:t xml:space="preserve">The economic model for a Videographer in Venezuela Caracas has shifted dramatically towards freelance, project-based work supported by international remittances and the growing digital nomad community. Many Venezuelan professionals now offer their services globally via remote collaboration platforms, effectively bypassing local currency devaluation issues while serving clients interested in Latin American perspectives. However, within Venezuela itself, there is a rising demand for professional video content from small and medium enterprises (SMEs) seeking to compete in the digital space.</w:t>
      </w:r>
    </w:p>
    <w:p>
      <w:pPr>
        <w:pStyle w:val="BodyText"/>
      </w:pPr>
      <w:r>
        <w:t xml:space="preserve">Real estate companies in upscale areas like El Hatillo require high-end walkthrough videos; restaurants need promotional reels for social media marketing; and tech startups require explainer videos. This diversification allows a Videographer to build a resilient portfolio that is less susceptible to single-sector economic fluctuations. The ability of a Videographer to produce content that drives tangible business results is increasingly valued by the local economy in Venezuela Caracas.</w:t>
      </w:r>
    </w:p>
    <w:bookmarkEnd w:id="23"/>
    <w:bookmarkStart w:id="24" w:name="v.-ethics-access-and-education"/>
    <w:p>
      <w:pPr>
        <w:pStyle w:val="Heading2"/>
      </w:pPr>
      <w:r>
        <w:t xml:space="preserve">V. Ethics, Access, and Education</w:t>
      </w:r>
    </w:p>
    <w:p>
      <w:pPr>
        <w:pStyle w:val="FirstParagraph"/>
      </w:pPr>
      <w:r>
        <w:t xml:space="preserve">Ethical considerations for a Videographer in this region are profound. Issues regarding consent in public spaces, the protection of sources when covering sensitive political events, and the responsible editing of content to prevent misinformation are paramount. Training programs for aspiring Videographers in Venezuela Caracas increasingly incorporate ethics modules alongside technical skills.</w:t>
      </w:r>
    </w:p>
    <w:p>
      <w:pPr>
        <w:pStyle w:val="BodyText"/>
      </w:pPr>
      <w:r>
        <w:t xml:space="preserve">Furthermore, access to technology remains a barrier. A significant portion of talented individuals cannot afford professional-grade equipment. Initiatives involving community media centers and university labs are crucial in democratizing access to tools, ensuring that the next generation of Videographers in Venezuela Caracas is diverse and technically proficient regardless of their socioeconomic background.</w:t>
      </w:r>
    </w:p>
    <w:bookmarkEnd w:id="24"/>
    <w:bookmarkStart w:id="25" w:name="vi.-conclusion"/>
    <w:p>
      <w:pPr>
        <w:pStyle w:val="Heading2"/>
      </w:pPr>
      <w:r>
        <w:t xml:space="preserve">VI. Conclusion</w:t>
      </w:r>
    </w:p>
    <w:p>
      <w:pPr>
        <w:pStyle w:val="FirstParagraph"/>
      </w:pPr>
      <w:r>
        <w:t xml:space="preserve">The profile of a modern Videographer in Venezuela Caracas is multifaceted: part technician, part social activist, and part economic entrepreneur. Their work is not just about capturing images; it is about sustaining a visual narrative in the face of adversity and contributing to the digital future of Venezuelan society. As technology evolves and global connectivity improves, the opportunities for a Videographer in this dynamic environment will expand.</w:t>
      </w:r>
    </w:p>
    <w:p>
      <w:pPr>
        <w:pStyle w:val="BodyText"/>
      </w:pPr>
      <w:r>
        <w:t xml:space="preserve">This presentation underscores that supporting local videographic infrastructure—through education, equipment access programs, and international partnerships—is vital for preserving cultural heritage and fostering economic development in Caracas. The resilience displayed by these visual storytellers offers valuable lessons on media production under constraint applicable to many other regions facing similar challenges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Videography in Caracas</dc:title>
  <dc:creator/>
  <dc:language>en</dc:language>
  <cp:keywords/>
  <dcterms:created xsi:type="dcterms:W3CDTF">2026-07-29T04:33:04Z</dcterms:created>
  <dcterms:modified xsi:type="dcterms:W3CDTF">2026-07-29T04:33:04Z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