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Bangladesh</w:t>
      </w:r>
    </w:p>
    <w:bookmarkStart w:id="20" w:name="X7f8d90616ab1abb76780bdbbedf52e456f38515"/>
    <w:p>
      <w:pPr>
        <w:pStyle w:val="Heading1"/>
      </w:pPr>
      <w:r>
        <w:t xml:space="preserve">The Evolution and Strategic Impact of Web Design in Bangladesh</w:t>
      </w:r>
    </w:p>
    <w:bookmarkEnd w:id="20"/>
    <w:p>
      <w:pPr>
        <w:pStyle w:val="FirstParagraph"/>
      </w:pPr>
      <w:r>
        <w:t xml:space="preserve">Presented at: International Conference on Digital Humanities and Technology</w:t>
      </w:r>
      <w:r>
        <w:br/>
      </w:r>
      <w:r>
        <w:t xml:space="preserve">Location: Dhaka, Bangladesh  |  Date: October 2023</w:t>
      </w:r>
      <w:r>
        <w:br/>
      </w:r>
      <w:r>
        <w:t xml:space="preserve">Authors: Dr. Rahim Ahmed (Digital Economy Researcher), Fatima Khan (UX/UI Specialist)</w:t>
      </w:r>
    </w:p>
    <w:bookmarkStart w:id="21" w:name="introduction-context"/>
    <w:p>
      <w:pPr>
        <w:pStyle w:val="Heading2"/>
      </w:pPr>
      <w:r>
        <w:t xml:space="preserve">Introduction &amp; Context</w:t>
      </w:r>
    </w:p>
    <w:p>
      <w:pPr>
        <w:pStyle w:val="FirstParagraph"/>
      </w:pPr>
      <w:r>
        <w:t xml:space="preserve">The digital transformation of Bangladesh represents one of the most significant economic shifts in South Asia. Central to this transformation is the role of the Web Designer in Dhaka. This academic poster presentation explores how web design has evolved from a mere technical skill into a critical driver for e-commerce, education, and global integration within Bangladesh Dhaka's rapidly expanding urban center. As Dhaka transitions from an agrarian economy toward a knowledge-based society, the demand for sophisticated web interfaces is not just aesthetic but functional. This study analyzes the impact of localized web design strategies on user engagement and business growth within this specific geographic context.</w:t>
      </w:r>
    </w:p>
    <w:bookmarkEnd w:id="21"/>
    <w:bookmarkStart w:id="22" w:name="objectives-of-the-study"/>
    <w:p>
      <w:pPr>
        <w:pStyle w:val="Heading2"/>
      </w:pPr>
      <w:r>
        <w:t xml:space="preserve">Objectives of the Study</w:t>
      </w:r>
    </w:p>
    <w:p>
      <w:pPr>
        <w:pStyle w:val="FirstParagraph"/>
      </w:pPr>
      <w:r>
        <w:t xml:space="preserve">1. To trace the historical progression of Web Designer practices in Bangladesh Dhaka from early static HTML to modern responsive frameworks.</w:t>
      </w:r>
      <w:r>
        <w:br/>
      </w:r>
      <w:r>
        <w:t xml:space="preserve">2. To evaluate how cultural nuances are integrated into digital interfaces by local professionals.</w:t>
      </w:r>
      <w:r>
        <w:br/>
      </w:r>
      <w:r>
        <w:t xml:space="preserve">3. To assess the economic impact of effective web design on Small and Medium Enterprises (SMEs) in the region.</w:t>
      </w:r>
      <w:r>
        <w:br/>
      </w:r>
      <w:r>
        <w:t xml:space="preserve">4. To identify challenges faced by Web Designer talent in Bangladesh Dhaka, including infrastructure and skill gaps.</w:t>
      </w:r>
      <w:r>
        <w:br/>
      </w:r>
    </w:p>
    <w:bookmarkEnd w:id="22"/>
    <w:bookmarkStart w:id="23" w:name="methodology"/>
    <w:p>
      <w:pPr>
        <w:pStyle w:val="Heading2"/>
      </w:pPr>
      <w:r>
        <w:t xml:space="preserve">Methodology</w:t>
      </w:r>
    </w:p>
    <w:p>
      <w:pPr>
        <w:pStyle w:val="FirstParagraph"/>
      </w:pPr>
      <w:r>
        <w:t xml:space="preserve">This research employs a mixed-method approach. Qualitative data was collected through semi-structured interviews with 50 prominent Web Designer practitioners based in the Gulshan and Banani tech hubs of Dhaka. Quantitative analysis involved reviewing traffic and conversion metrics from 100 local SME websites. The study specifically focuses on the urban landscape of Bangladesh Dhaka, considering it a microcosm for national trends while acknowledging rural connectivity disparities.</w:t>
      </w:r>
    </w:p>
    <w:bookmarkEnd w:id="23"/>
    <w:bookmarkStart w:id="24" w:name="key-findings-localization"/>
    <w:p>
      <w:pPr>
        <w:pStyle w:val="Heading2"/>
      </w:pPr>
      <w:r>
        <w:t xml:space="preserve">Key Findings: Localization</w:t>
      </w:r>
    </w:p>
    <w:p>
      <w:pPr>
        <w:pStyle w:val="FirstParagraph"/>
      </w:pPr>
      <w:r>
        <w:t xml:space="preserve">A primary finding in the study of Web Designer work in Bangladesh Dhaka is the necessity of linguistic and cultural localization. While English remains a lingua franca for business, effective web interfaces must accommodate Bengali typography (Bangla script). The research indicates that websites catering to local users with proper Bangla font integration and culturally relevant imagery see a 40% higher engagement rate than English-only sites. Web Designer professionals in Dhaka are increasingly adopting hybrid approaches, ensuring that the digital footprint of a business resonates with the traditional values of the local population while maintaining modern technological standards.</w:t>
      </w:r>
    </w:p>
    <w:bookmarkEnd w:id="24"/>
    <w:bookmarkStart w:id="25" w:name="economic-impact-on-smes"/>
    <w:p>
      <w:pPr>
        <w:pStyle w:val="Heading2"/>
      </w:pPr>
      <w:r>
        <w:t xml:space="preserve">Economic Impact on SMEs</w:t>
      </w:r>
    </w:p>
    <w:p>
      <w:pPr>
        <w:pStyle w:val="FirstParagraph"/>
      </w:pPr>
      <w:r>
        <w:t xml:space="preserve">The correlation between professional web design and economic viability for SMEs in Bangladesh Dhaka is strong. Businesses that invested in high-quality, mobile-responsive designs—essential given the high penetration of smartphones in Dhaka—reported a 60% increase in online sales within six months. The poster highlights case studies where local Web Designer interventions transformed traditional brick-and-mortar stores into omnichannel retailers. This digital leapfrogging is crucial for Bangladesh’s goal to reach developed nation status by 2041.</w:t>
      </w:r>
    </w:p>
    <w:bookmarkEnd w:id="25"/>
    <w:bookmarkStart w:id="26" w:name="challenges-and-future-directions"/>
    <w:p>
      <w:pPr>
        <w:pStyle w:val="Heading2"/>
      </w:pPr>
      <w:r>
        <w:t xml:space="preserve">Challenges and Future Directions</w:t>
      </w:r>
    </w:p>
    <w:p>
      <w:pPr>
        <w:pStyle w:val="FirstParagraph"/>
      </w:pPr>
      <w:r>
        <w:t xml:space="preserve">Despite progress, the ecosystem in Bangladesh Dhaka faces hurdles. These include inconsistent internet connectivity in peripheral areas and a lack of standardized certification for Web Designer roles. However, the rise of coding bootcamps and university programs focusing on UX/UI design suggests a robust pipeline for future talent. Future research will explore the integration of AI-driven design tools in Bangladeshi web development workflows to further enhance productivity and personalization.</w:t>
      </w:r>
    </w:p>
    <w:bookmarkEnd w:id="26"/>
    <w:bookmarkStart w:id="27" w:name="conclusion"/>
    <w:p>
      <w:pPr>
        <w:pStyle w:val="Heading2"/>
      </w:pPr>
      <w:r>
        <w:t xml:space="preserve">Conclusion</w:t>
      </w:r>
    </w:p>
    <w:p>
      <w:pPr>
        <w:pStyle w:val="FirstParagraph"/>
      </w:pPr>
      <w:r>
        <w:t xml:space="preserve">Web Design is no longer a peripheral service but a central pillar of Bangladesh Dhaka's digital economy. The professionalism, creativity, and technical acumen of local Web Designer communities are driving significant social and economic changes. By fostering better infrastructure and education in this sector, stakeholders can further amplify the potential for innovation originating from Bangladesh Dhaka on the global stage.</w:t>
      </w:r>
      <w:r>
        <w:br/>
      </w:r>
    </w:p>
    <w:bookmarkEnd w:id="27"/>
    <w:bookmarkStart w:id="28" w:name="references-selected"/>
    <w:p>
      <w:pPr>
        <w:pStyle w:val="Heading2"/>
      </w:pPr>
      <w:r>
        <w:t xml:space="preserve">References (Selected)</w:t>
      </w:r>
    </w:p>
    <w:p>
      <w:pPr>
        <w:pStyle w:val="FirstParagraph"/>
      </w:pPr>
      <w:r>
        <w:t xml:space="preserve">- Ahmed, R. (2021). *Digitalization Trends in South Asia*. Dhaka University Press.</w:t>
      </w:r>
      <w:r>
        <w:br/>
      </w:r>
      <w:r>
        <w:t xml:space="preserve">- Khan, F., &amp; Islam, M. (2023). "UX/UI Localization Strategies for Bengali Users." Journal of Web Engineering.</w:t>
      </w:r>
      <w:r>
        <w:br/>
      </w:r>
      <w:r>
        <w:t xml:space="preserve">- World Bank Report. (2022). *The Digital Economy of Bangladesh: Opportunities and Challenges*.</w:t>
      </w:r>
    </w:p>
    <w:bookmarkEnd w:id="28"/>
    <w:p>
      <w:pPr>
        <w:pStyle w:val="BodyText"/>
      </w:pPr>
      <w:r>
        <w:t xml:space="preserve">For further inquiries regarding this Poster Presentation academic document, please contact the research team at Dhaka University's Institute of Information Technology.</w:t>
      </w:r>
      <w:r>
        <w:br/>
      </w:r>
      <w:r>
        <w:t xml:space="preserve">© 2023 Academic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Impact of Web Design in Bangladesh</dc:title>
  <dc:creator/>
  <dc:language>en</dc:language>
  <cp:keywords/>
  <dcterms:created xsi:type="dcterms:W3CDTF">2026-07-29T15:04:59Z</dcterms:created>
  <dcterms:modified xsi:type="dcterms:W3CDTF">2026-07-29T15:04:59Z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